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108" w:type="dxa"/>
        <w:tblLayout w:type="fixed"/>
        <w:tblLook w:val="0000"/>
      </w:tblPr>
      <w:tblGrid>
        <w:gridCol w:w="3261"/>
        <w:gridCol w:w="3685"/>
        <w:gridCol w:w="3119"/>
      </w:tblGrid>
      <w:tr w:rsidR="00F04028" w:rsidRPr="007A1339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5C184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9E33B2" w:rsidRPr="009E33B2" w:rsidRDefault="009E33B2" w:rsidP="00103446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9E33B2" w:rsidRPr="00B20449" w:rsidRDefault="009E33B2" w:rsidP="00103446">
      <w:pPr>
        <w:jc w:val="center"/>
        <w:rPr>
          <w:b/>
          <w:caps/>
          <w:lang w:val="tr-TR"/>
        </w:rPr>
      </w:pPr>
    </w:p>
    <w:p w:rsidR="00103446" w:rsidRPr="00E441BC" w:rsidRDefault="00103446" w:rsidP="00103446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:rsidR="00CB60D4" w:rsidRDefault="00055C5C" w:rsidP="00CB60D4">
      <w:pPr>
        <w:jc w:val="center"/>
        <w:rPr>
          <w:b/>
        </w:rPr>
      </w:pPr>
      <w:r>
        <w:rPr>
          <w:b/>
        </w:rPr>
        <w:t>28</w:t>
      </w:r>
      <w:r w:rsidR="00CB60D4">
        <w:rPr>
          <w:b/>
        </w:rPr>
        <w:t>.</w:t>
      </w:r>
      <w:r>
        <w:rPr>
          <w:b/>
        </w:rPr>
        <w:t>01.</w:t>
      </w:r>
      <w:r w:rsidR="00CB60D4" w:rsidRPr="00FB512D">
        <w:rPr>
          <w:b/>
        </w:rPr>
        <w:t>20</w:t>
      </w:r>
      <w:r w:rsidR="00CB60D4">
        <w:rPr>
          <w:b/>
        </w:rPr>
        <w:t>2</w:t>
      </w:r>
      <w:r w:rsidR="009E33B2">
        <w:rPr>
          <w:b/>
        </w:rPr>
        <w:t>5</w:t>
      </w:r>
      <w:r w:rsidR="00CB60D4" w:rsidRPr="00FB512D">
        <w:rPr>
          <w:b/>
        </w:rPr>
        <w:t xml:space="preserve">г.                                                                               </w:t>
      </w:r>
      <w:r w:rsidR="00CB60D4">
        <w:rPr>
          <w:b/>
        </w:rPr>
        <w:t>№</w:t>
      </w:r>
      <w:r w:rsidR="002246CF">
        <w:rPr>
          <w:b/>
        </w:rPr>
        <w:t>1/</w:t>
      </w:r>
    </w:p>
    <w:p w:rsidR="00E73956" w:rsidRPr="00A41E74" w:rsidRDefault="00E73956" w:rsidP="00CB60D4">
      <w:pPr>
        <w:jc w:val="center"/>
        <w:rPr>
          <w:b/>
          <w:lang w:eastAsia="ar-SA"/>
        </w:rPr>
      </w:pPr>
    </w:p>
    <w:p w:rsidR="00103446" w:rsidRPr="00E441BC" w:rsidRDefault="00103446" w:rsidP="00103446">
      <w:pPr>
        <w:jc w:val="center"/>
        <w:rPr>
          <w:b/>
        </w:rPr>
      </w:pPr>
      <w:r w:rsidRPr="00E441BC">
        <w:rPr>
          <w:b/>
        </w:rPr>
        <w:t>мун. Чадыр-Лунга</w:t>
      </w:r>
    </w:p>
    <w:p w:rsidR="000A0303" w:rsidRPr="00E441BC" w:rsidRDefault="000A0303" w:rsidP="000A2AB2">
      <w:pPr>
        <w:jc w:val="both"/>
        <w:rPr>
          <w:b/>
        </w:rPr>
      </w:pPr>
    </w:p>
    <w:p w:rsidR="00E73956" w:rsidRPr="00E73956" w:rsidRDefault="00037ACA" w:rsidP="00DA4270">
      <w:pPr>
        <w:pStyle w:val="4"/>
        <w:shd w:val="clear" w:color="auto" w:fill="FFFFFF"/>
        <w:spacing w:before="165" w:after="165"/>
        <w:rPr>
          <w:rFonts w:ascii="Times New Roman" w:eastAsia="Times New Roman" w:hAnsi="Times New Roman" w:cs="Times New Roman"/>
          <w:i w:val="0"/>
          <w:iCs w:val="0"/>
          <w:color w:val="auto"/>
        </w:rPr>
      </w:pPr>
      <w:r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 xml:space="preserve">Об </w:t>
      </w:r>
      <w:r w:rsidR="00D907C0"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>установлении</w:t>
      </w:r>
      <w:r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 xml:space="preserve"> платы за </w:t>
      </w:r>
      <w:r w:rsidR="00E73956" w:rsidRPr="00E73956">
        <w:rPr>
          <w:rFonts w:ascii="Times New Roman" w:eastAsia="Times New Roman" w:hAnsi="Times New Roman" w:cs="Times New Roman"/>
          <w:bCs w:val="0"/>
          <w:i w:val="0"/>
          <w:iCs w:val="0"/>
          <w:color w:val="auto"/>
        </w:rPr>
        <w:t xml:space="preserve">выдачу </w:t>
      </w:r>
      <w:r w:rsidR="00E73956" w:rsidRPr="00E73956">
        <w:rPr>
          <w:rFonts w:ascii="Times New Roman" w:eastAsia="Times New Roman" w:hAnsi="Times New Roman" w:cs="Times New Roman"/>
          <w:i w:val="0"/>
          <w:iCs w:val="0"/>
          <w:color w:val="auto"/>
        </w:rPr>
        <w:t>градостроительногосертификата на проектирование, информационногоградостроительного сертификата, разрешения настроительство или на снос</w:t>
      </w:r>
      <w:r w:rsidR="00E73956">
        <w:rPr>
          <w:rFonts w:ascii="Times New Roman" w:eastAsia="Times New Roman" w:hAnsi="Times New Roman" w:cs="Times New Roman"/>
          <w:i w:val="0"/>
          <w:iCs w:val="0"/>
          <w:color w:val="auto"/>
        </w:rPr>
        <w:t>.</w:t>
      </w:r>
    </w:p>
    <w:p w:rsidR="00520AE6" w:rsidRPr="00E441BC" w:rsidRDefault="00520AE6" w:rsidP="00E73956">
      <w:pPr>
        <w:jc w:val="center"/>
        <w:rPr>
          <w:b/>
        </w:rPr>
      </w:pPr>
    </w:p>
    <w:p w:rsidR="00630C8D" w:rsidRPr="00E441BC" w:rsidRDefault="00CB60D4" w:rsidP="00A9442B">
      <w:pPr>
        <w:pStyle w:val="a5"/>
        <w:ind w:left="0" w:firstLine="708"/>
        <w:jc w:val="both"/>
      </w:pPr>
      <w:r>
        <w:t>Р</w:t>
      </w:r>
      <w:r w:rsidR="008F2D96">
        <w:t xml:space="preserve">уководствуясь </w:t>
      </w:r>
      <w:r w:rsidR="00BC55F0">
        <w:t xml:space="preserve">ст. </w:t>
      </w:r>
      <w:r w:rsidR="00FF0FAA">
        <w:t>111; ст.162</w:t>
      </w:r>
      <w:r w:rsidR="00B20449">
        <w:t xml:space="preserve">Градостроительного и строительного кодекса </w:t>
      </w:r>
      <w:r w:rsidR="00BC55F0">
        <w:t xml:space="preserve">РМ </w:t>
      </w:r>
      <w:r w:rsidR="004A0142">
        <w:t xml:space="preserve">№ </w:t>
      </w:r>
      <w:r w:rsidR="00C7044C">
        <w:t>434 от 28.12.2023</w:t>
      </w:r>
      <w:r w:rsidR="00B20449">
        <w:t>г.</w:t>
      </w:r>
      <w:r w:rsidR="00A9442B">
        <w:t xml:space="preserve">, </w:t>
      </w:r>
      <w:r w:rsidR="005702B4">
        <w:t xml:space="preserve">Положением «О порядке расчета размеров платы </w:t>
      </w:r>
      <w:r w:rsidR="005702B4" w:rsidRPr="00E73956">
        <w:t>за выдачу градостроительногосертификата на проектирование, информационногоградостроительного сертификата, разрешения настроительство или на снос</w:t>
      </w:r>
      <w:r w:rsidR="005702B4">
        <w:t xml:space="preserve"> » </w:t>
      </w:r>
      <w:r w:rsidR="005702B4" w:rsidRPr="00EC05AD">
        <w:t>утверждённого Постановлением Правительства РМ №</w:t>
      </w:r>
      <w:r w:rsidR="00EC05AD">
        <w:t>578 от 21.08.2024г.</w:t>
      </w:r>
      <w:bookmarkStart w:id="2" w:name="_GoBack"/>
      <w:bookmarkEnd w:id="2"/>
      <w:r w:rsidR="0037239B" w:rsidRPr="005702B4">
        <w:rPr>
          <w:color w:val="FF0000"/>
        </w:rPr>
        <w:t>.</w:t>
      </w:r>
      <w:r w:rsidR="0037239B">
        <w:t xml:space="preserve">, </w:t>
      </w:r>
      <w:r w:rsidR="001F4BC3" w:rsidRPr="00E441BC">
        <w:t>ст.14ЗаконаРМ «Оместном публичном управлении» №436-XVIот 28.12.2006 года</w:t>
      </w:r>
      <w:proofErr w:type="gramStart"/>
      <w:r w:rsidR="00AD3C3B" w:rsidRPr="00E441BC">
        <w:t>,</w:t>
      </w:r>
      <w:r w:rsidR="00810699" w:rsidRPr="00E441BC">
        <w:t>П</w:t>
      </w:r>
      <w:proofErr w:type="gramEnd"/>
      <w:r w:rsidR="00810699" w:rsidRPr="00E441BC">
        <w:t>оложени</w:t>
      </w:r>
      <w:r>
        <w:t>ем</w:t>
      </w:r>
      <w:r w:rsidR="00810699" w:rsidRPr="00E441BC">
        <w:t xml:space="preserve"> «Об образовании и функционировании Чадыр-Лунгского Городского Совета», утверждённого решением Чадыр-Лунгского Городского Совета №XXVIII/5 от22.01.2013г.,</w:t>
      </w:r>
    </w:p>
    <w:p w:rsidR="00957773" w:rsidRPr="00E441BC" w:rsidRDefault="00957773" w:rsidP="004D0D62">
      <w:pPr>
        <w:widowControl w:val="0"/>
        <w:autoSpaceDE w:val="0"/>
        <w:autoSpaceDN w:val="0"/>
        <w:adjustRightInd w:val="0"/>
        <w:jc w:val="both"/>
      </w:pPr>
    </w:p>
    <w:p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r w:rsidRPr="00E441BC">
        <w:t>Чадыр-Лунгский Муниципальный Совет</w:t>
      </w:r>
    </w:p>
    <w:p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:rsidR="00DB06AD" w:rsidRDefault="00FD5BF7" w:rsidP="00290BE7">
      <w:pPr>
        <w:pStyle w:val="a4"/>
        <w:numPr>
          <w:ilvl w:val="0"/>
          <w:numId w:val="16"/>
        </w:numPr>
        <w:ind w:left="426"/>
        <w:jc w:val="both"/>
      </w:pPr>
      <w:r>
        <w:t>Р</w:t>
      </w:r>
      <w:r w:rsidR="00DA4270">
        <w:t>асчет</w:t>
      </w:r>
      <w:r w:rsidR="00DA4270" w:rsidRPr="00DA4270">
        <w:t xml:space="preserve"> затрат</w:t>
      </w:r>
      <w:r w:rsidR="002E2996">
        <w:t xml:space="preserve"> </w:t>
      </w:r>
      <w:r w:rsidR="00DA4270" w:rsidRPr="00DA4270">
        <w:t>на определение размера платы</w:t>
      </w:r>
      <w:r w:rsidR="00B90E65">
        <w:t xml:space="preserve"> за </w:t>
      </w:r>
      <w:r w:rsidR="00C93E2B">
        <w:t>выдачу</w:t>
      </w:r>
      <w:r w:rsidR="002E2996">
        <w:t xml:space="preserve"> </w:t>
      </w:r>
      <w:r w:rsidR="00A9442B">
        <w:t>разрешительных документов в области строительства</w:t>
      </w:r>
      <w:r w:rsidR="007A1339" w:rsidRPr="007A1339">
        <w:t xml:space="preserve"> </w:t>
      </w:r>
      <w:proofErr w:type="spellStart"/>
      <w:r w:rsidR="00DA3A48">
        <w:t>примэрией</w:t>
      </w:r>
      <w:proofErr w:type="spellEnd"/>
      <w:r w:rsidR="007A1339" w:rsidRPr="007A1339">
        <w:t xml:space="preserve"> </w:t>
      </w:r>
      <w:r w:rsidR="00DA3A48">
        <w:t>мун.</w:t>
      </w:r>
      <w:r w:rsidR="007A1339" w:rsidRPr="007A1339">
        <w:t xml:space="preserve"> </w:t>
      </w:r>
      <w:r w:rsidR="00DA3A48">
        <w:t>Чадыр-Лунга</w:t>
      </w:r>
      <w:r w:rsidR="002E2996">
        <w:t xml:space="preserve"> </w:t>
      </w:r>
      <w:r>
        <w:t xml:space="preserve">производится по формуле: </w:t>
      </w:r>
    </w:p>
    <w:p w:rsidR="00DA4270" w:rsidRPr="00DA4270" w:rsidRDefault="00DA4270" w:rsidP="00DA4270">
      <w:pPr>
        <w:pStyle w:val="a4"/>
        <w:ind w:left="426"/>
        <w:jc w:val="both"/>
      </w:pPr>
    </w:p>
    <w:p w:rsidR="0096397A" w:rsidRDefault="00DB06AD" w:rsidP="00290BE7">
      <w:pPr>
        <w:pStyle w:val="a4"/>
        <w:ind w:left="426"/>
        <w:jc w:val="center"/>
        <w:rPr>
          <w:sz w:val="28"/>
          <w:szCs w:val="28"/>
        </w:rPr>
      </w:pP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Чел</m:t>
        </m:r>
        <m:r>
          <m:rPr>
            <m:sty m:val="b"/>
          </m:rPr>
          <w:rPr>
            <w:rFonts w:ascii="Cambria Math"/>
            <w:sz w:val="28"/>
            <w:szCs w:val="28"/>
          </w:rPr>
          <m:t>.,</m:t>
        </m:r>
        <m:r>
          <m:rPr>
            <m:sty m:val="b"/>
          </m:rPr>
          <w:rPr>
            <w:rFonts w:ascii="Cambria Math"/>
            <w:sz w:val="28"/>
            <w:szCs w:val="28"/>
            <w:lang w:val="ro-RO"/>
          </w:rPr>
          <m:t>/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Час</m:t>
        </m:r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С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ro-RO"/>
              </w:rPr>
              <m:t>pers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  <w:lang w:val="ro-RO"/>
              </w:rPr>
              <m:t xml:space="preserve"> +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  <w:lang w:val="ro-RO"/>
              </w:rPr>
              <m:t>Cadiț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)</m:t>
            </m:r>
          </m:num>
          <m:den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Dmedie</m:t>
            </m:r>
          </m:den>
        </m:f>
      </m:oMath>
      <w:r w:rsidR="003549E7" w:rsidRPr="00DA3A48">
        <w:rPr>
          <w:sz w:val="28"/>
          <w:szCs w:val="28"/>
        </w:rPr>
        <w:t xml:space="preserve">, </w:t>
      </w:r>
      <w:r w:rsidR="003549E7" w:rsidRPr="00DA4270">
        <w:t>где</w:t>
      </w:r>
    </w:p>
    <w:p w:rsidR="00DA4270" w:rsidRPr="00DA3A48" w:rsidRDefault="00DA4270" w:rsidP="00290BE7">
      <w:pPr>
        <w:pStyle w:val="a4"/>
        <w:ind w:left="426"/>
        <w:jc w:val="center"/>
        <w:rPr>
          <w:sz w:val="28"/>
          <w:szCs w:val="28"/>
        </w:rPr>
      </w:pPr>
    </w:p>
    <w:p w:rsidR="0096397A" w:rsidRDefault="0096397A" w:rsidP="00C15DE1">
      <w:pPr>
        <w:pStyle w:val="a4"/>
        <w:ind w:left="426"/>
        <w:jc w:val="both"/>
        <w:rPr>
          <w:color w:val="333333"/>
          <w:sz w:val="20"/>
          <w:szCs w:val="20"/>
          <w:shd w:val="clear" w:color="auto" w:fill="FFFFFF"/>
        </w:rPr>
      </w:pPr>
      <w:proofErr w:type="spellStart"/>
      <w:r w:rsidRPr="003549E7">
        <w:rPr>
          <w:b/>
          <w:i/>
          <w:sz w:val="20"/>
          <w:szCs w:val="20"/>
          <w:lang w:val="en-US"/>
        </w:rPr>
        <w:t>Cpers</w:t>
      </w:r>
      <w:proofErr w:type="spellEnd"/>
      <w:r w:rsidRPr="003549E7">
        <w:rPr>
          <w:i/>
          <w:sz w:val="20"/>
          <w:szCs w:val="20"/>
        </w:rPr>
        <w:t xml:space="preserve">- </w:t>
      </w:r>
      <w:r w:rsidR="003549E7" w:rsidRPr="003549E7">
        <w:rPr>
          <w:color w:val="333333"/>
          <w:sz w:val="20"/>
          <w:szCs w:val="20"/>
          <w:shd w:val="clear" w:color="auto" w:fill="FFFFFF"/>
        </w:rPr>
        <w:t>сумма всех расходов на оплату труда (</w:t>
      </w:r>
      <w:r w:rsidR="007475D0">
        <w:rPr>
          <w:color w:val="333333"/>
          <w:sz w:val="20"/>
          <w:szCs w:val="20"/>
          <w:shd w:val="clear" w:color="auto" w:fill="FFFFFF"/>
        </w:rPr>
        <w:t xml:space="preserve">фонд оплаты труда в размере </w:t>
      </w:r>
      <w:r w:rsidR="007475D0" w:rsidRPr="003549E7">
        <w:rPr>
          <w:color w:val="333333"/>
          <w:sz w:val="20"/>
          <w:szCs w:val="20"/>
          <w:shd w:val="clear" w:color="auto" w:fill="FFFFFF"/>
        </w:rPr>
        <w:t>средн</w:t>
      </w:r>
      <w:r w:rsidR="007475D0">
        <w:rPr>
          <w:color w:val="333333"/>
          <w:sz w:val="20"/>
          <w:szCs w:val="20"/>
          <w:shd w:val="clear" w:color="auto" w:fill="FFFFFF"/>
        </w:rPr>
        <w:t>ей</w:t>
      </w:r>
      <w:r w:rsidR="007475D0" w:rsidRPr="003549E7">
        <w:rPr>
          <w:color w:val="333333"/>
          <w:sz w:val="20"/>
          <w:szCs w:val="20"/>
          <w:shd w:val="clear" w:color="auto" w:fill="FFFFFF"/>
        </w:rPr>
        <w:t xml:space="preserve"> заработн</w:t>
      </w:r>
      <w:r w:rsidR="007475D0">
        <w:rPr>
          <w:color w:val="333333"/>
          <w:sz w:val="20"/>
          <w:szCs w:val="20"/>
          <w:shd w:val="clear" w:color="auto" w:fill="FFFFFF"/>
        </w:rPr>
        <w:t>ой</w:t>
      </w:r>
      <w:r w:rsidR="007475D0" w:rsidRPr="003549E7">
        <w:rPr>
          <w:color w:val="333333"/>
          <w:sz w:val="20"/>
          <w:szCs w:val="20"/>
          <w:shd w:val="clear" w:color="auto" w:fill="FFFFFF"/>
        </w:rPr>
        <w:t xml:space="preserve"> плат</w:t>
      </w:r>
      <w:r w:rsidR="007475D0">
        <w:rPr>
          <w:color w:val="333333"/>
          <w:sz w:val="20"/>
          <w:szCs w:val="20"/>
          <w:shd w:val="clear" w:color="auto" w:fill="FFFFFF"/>
        </w:rPr>
        <w:t>ы</w:t>
      </w:r>
      <w:r w:rsidR="007475D0" w:rsidRPr="003549E7">
        <w:rPr>
          <w:color w:val="333333"/>
          <w:sz w:val="20"/>
          <w:szCs w:val="20"/>
          <w:shd w:val="clear" w:color="auto" w:fill="FFFFFF"/>
        </w:rPr>
        <w:t xml:space="preserve"> по экономике, прогнозируем</w:t>
      </w:r>
      <w:r w:rsidR="007475D0">
        <w:rPr>
          <w:color w:val="333333"/>
          <w:sz w:val="20"/>
          <w:szCs w:val="20"/>
          <w:shd w:val="clear" w:color="auto" w:fill="FFFFFF"/>
        </w:rPr>
        <w:t>ой</w:t>
      </w:r>
      <w:r w:rsidR="007475D0" w:rsidRPr="003549E7">
        <w:rPr>
          <w:color w:val="333333"/>
          <w:sz w:val="20"/>
          <w:szCs w:val="20"/>
          <w:shd w:val="clear" w:color="auto" w:fill="FFFFFF"/>
        </w:rPr>
        <w:t xml:space="preserve"> Правительством</w:t>
      </w:r>
      <w:r w:rsidR="007475D0">
        <w:rPr>
          <w:color w:val="333333"/>
          <w:sz w:val="20"/>
          <w:szCs w:val="20"/>
          <w:shd w:val="clear" w:color="auto" w:fill="FFFFFF"/>
        </w:rPr>
        <w:t xml:space="preserve"> на соответствующий год, и отчисления в социальный фонд за счет средств работодателя от данной суммы</w:t>
      </w:r>
      <w:r w:rsidR="003549E7" w:rsidRPr="003549E7">
        <w:rPr>
          <w:color w:val="333333"/>
          <w:sz w:val="20"/>
          <w:szCs w:val="20"/>
          <w:shd w:val="clear" w:color="auto" w:fill="FFFFFF"/>
        </w:rPr>
        <w:t>);</w:t>
      </w:r>
    </w:p>
    <w:p w:rsidR="004A6173" w:rsidRDefault="004A6173" w:rsidP="00C15DE1">
      <w:pPr>
        <w:pStyle w:val="a4"/>
        <w:ind w:left="426"/>
        <w:jc w:val="both"/>
        <w:rPr>
          <w:color w:val="333333"/>
          <w:sz w:val="20"/>
          <w:szCs w:val="20"/>
          <w:shd w:val="clear" w:color="auto" w:fill="FFFFFF"/>
        </w:rPr>
      </w:pPr>
    </w:p>
    <w:p w:rsidR="003549E7" w:rsidRDefault="003549E7" w:rsidP="00C15DE1">
      <w:pPr>
        <w:pStyle w:val="a4"/>
        <w:ind w:left="426"/>
        <w:jc w:val="both"/>
        <w:rPr>
          <w:i/>
          <w:sz w:val="20"/>
          <w:szCs w:val="20"/>
        </w:rPr>
      </w:pPr>
      <w:r w:rsidRPr="003549E7">
        <w:rPr>
          <w:b/>
          <w:i/>
          <w:sz w:val="20"/>
          <w:szCs w:val="20"/>
          <w:lang w:val="en-US"/>
        </w:rPr>
        <w:t>C</w:t>
      </w:r>
      <w:r w:rsidRPr="003549E7">
        <w:rPr>
          <w:b/>
          <w:iCs/>
          <w:sz w:val="20"/>
          <w:szCs w:val="20"/>
          <w:lang w:val="en-US"/>
        </w:rPr>
        <w:t>adi</w:t>
      </w:r>
      <w:r w:rsidRPr="003549E7">
        <w:rPr>
          <w:b/>
          <w:iCs/>
          <w:sz w:val="20"/>
          <w:szCs w:val="20"/>
        </w:rPr>
        <w:t>ț</w:t>
      </w:r>
      <w:r w:rsidRPr="003549E7">
        <w:rPr>
          <w:i/>
          <w:sz w:val="20"/>
          <w:szCs w:val="20"/>
        </w:rPr>
        <w:t>‒ общая сумма дополнительных расходов на услугу по подготовке и выдаче разрешительных документов, в том числе материальных, административных и косвенных расходов, которая составляет 30 % от размера средней заработной платы по экономике, прогнозируемой Правительством</w:t>
      </w:r>
      <w:r w:rsidR="002E2996">
        <w:rPr>
          <w:i/>
          <w:sz w:val="20"/>
          <w:szCs w:val="20"/>
        </w:rPr>
        <w:t xml:space="preserve"> на соответствующий год</w:t>
      </w:r>
      <w:r w:rsidRPr="003549E7">
        <w:rPr>
          <w:i/>
          <w:sz w:val="20"/>
          <w:szCs w:val="20"/>
        </w:rPr>
        <w:t>;</w:t>
      </w:r>
    </w:p>
    <w:p w:rsidR="002169D5" w:rsidRDefault="002169D5" w:rsidP="00C15DE1">
      <w:pPr>
        <w:pStyle w:val="a4"/>
        <w:ind w:left="426"/>
        <w:jc w:val="both"/>
        <w:rPr>
          <w:i/>
          <w:sz w:val="20"/>
          <w:szCs w:val="20"/>
        </w:rPr>
      </w:pPr>
    </w:p>
    <w:p w:rsidR="002169D5" w:rsidRPr="00EB53B5" w:rsidRDefault="002169D5" w:rsidP="00C15DE1">
      <w:pPr>
        <w:pStyle w:val="a4"/>
        <w:ind w:left="426"/>
        <w:jc w:val="both"/>
        <w:rPr>
          <w:i/>
          <w:sz w:val="20"/>
          <w:szCs w:val="20"/>
        </w:rPr>
      </w:pPr>
      <w:proofErr w:type="spellStart"/>
      <w:proofErr w:type="gramStart"/>
      <w:r w:rsidRPr="002169D5">
        <w:rPr>
          <w:b/>
          <w:i/>
          <w:sz w:val="20"/>
          <w:szCs w:val="20"/>
          <w:lang w:val="en-US"/>
        </w:rPr>
        <w:t>D</w:t>
      </w:r>
      <w:r w:rsidRPr="002169D5">
        <w:rPr>
          <w:b/>
          <w:iCs/>
          <w:sz w:val="20"/>
          <w:szCs w:val="20"/>
          <w:lang w:val="en-US"/>
        </w:rPr>
        <w:t>medie</w:t>
      </w:r>
      <w:proofErr w:type="spellEnd"/>
      <w:r w:rsidRPr="004A6173">
        <w:rPr>
          <w:b/>
          <w:i/>
          <w:sz w:val="20"/>
          <w:szCs w:val="20"/>
        </w:rPr>
        <w:t xml:space="preserve">‒ </w:t>
      </w:r>
      <w:r w:rsidRPr="00EB53B5">
        <w:rPr>
          <w:i/>
          <w:sz w:val="20"/>
          <w:szCs w:val="20"/>
        </w:rPr>
        <w:t>среднемесячная продолжительность рабочего времени (169 часов).</w:t>
      </w:r>
      <w:proofErr w:type="gramEnd"/>
    </w:p>
    <w:p w:rsidR="00AF46FF" w:rsidRPr="00EB53B5" w:rsidRDefault="00AF46FF" w:rsidP="00C15DE1">
      <w:pPr>
        <w:pStyle w:val="a4"/>
        <w:ind w:left="426"/>
        <w:jc w:val="both"/>
        <w:rPr>
          <w:i/>
          <w:sz w:val="20"/>
          <w:szCs w:val="20"/>
        </w:rPr>
      </w:pPr>
    </w:p>
    <w:p w:rsidR="005D4C9F" w:rsidRPr="00FE6747" w:rsidRDefault="005D4C9F" w:rsidP="005D4C9F">
      <w:pPr>
        <w:pStyle w:val="a4"/>
        <w:numPr>
          <w:ilvl w:val="0"/>
          <w:numId w:val="16"/>
        </w:numPr>
        <w:ind w:left="426" w:hanging="426"/>
        <w:jc w:val="both"/>
        <w:rPr>
          <w:b/>
          <w:color w:val="333333"/>
          <w:u w:val="single"/>
          <w:shd w:val="clear" w:color="auto" w:fill="FFFFFF"/>
        </w:rPr>
      </w:pPr>
      <w:r w:rsidRPr="005D4C9F">
        <w:rPr>
          <w:color w:val="333333"/>
          <w:shd w:val="clear" w:color="auto" w:fill="FFFFFF"/>
        </w:rPr>
        <w:t>Базовый размер платы за подготовку и выдачу градостроительного сертификата на проектирование, в зависимости от вида проектируемого будущего объекта корректируется с учетом коэффициента сложности согласно таблице</w:t>
      </w:r>
      <w:r w:rsidR="008A754B">
        <w:rPr>
          <w:color w:val="333333"/>
          <w:shd w:val="clear" w:color="auto" w:fill="FFFFFF"/>
        </w:rPr>
        <w:t>:</w:t>
      </w:r>
      <w:r w:rsidRPr="00290BE7">
        <w:rPr>
          <w:b/>
          <w:color w:val="333333"/>
          <w:u w:val="single"/>
          <w:shd w:val="clear" w:color="auto" w:fill="FFFFFF"/>
        </w:rPr>
        <w:t>Приложение 1</w:t>
      </w:r>
      <w:r>
        <w:rPr>
          <w:color w:val="333333"/>
          <w:u w:val="single"/>
          <w:shd w:val="clear" w:color="auto" w:fill="FFFFFF"/>
        </w:rPr>
        <w:t>к данному решению.</w:t>
      </w:r>
    </w:p>
    <w:p w:rsidR="00FE6747" w:rsidRPr="005D4C9F" w:rsidRDefault="00FE6747" w:rsidP="005D4C9F">
      <w:pPr>
        <w:pStyle w:val="a4"/>
        <w:ind w:left="426"/>
        <w:jc w:val="both"/>
        <w:rPr>
          <w:b/>
          <w:color w:val="333333"/>
          <w:u w:val="single"/>
          <w:shd w:val="clear" w:color="auto" w:fill="FFFFFF"/>
        </w:rPr>
      </w:pPr>
    </w:p>
    <w:p w:rsidR="005D4C9F" w:rsidRDefault="005D4C9F" w:rsidP="005D4C9F">
      <w:pPr>
        <w:pStyle w:val="a4"/>
        <w:numPr>
          <w:ilvl w:val="0"/>
          <w:numId w:val="16"/>
        </w:numPr>
        <w:ind w:left="426" w:hanging="426"/>
        <w:jc w:val="both"/>
        <w:rPr>
          <w:b/>
          <w:color w:val="333333"/>
          <w:u w:val="single"/>
          <w:shd w:val="clear" w:color="auto" w:fill="FFFFFF"/>
        </w:rPr>
      </w:pPr>
      <w:r>
        <w:rPr>
          <w:color w:val="333333"/>
          <w:shd w:val="clear" w:color="auto" w:fill="FFFFFF"/>
        </w:rPr>
        <w:t>Б</w:t>
      </w:r>
      <w:r w:rsidRPr="00AF46FF">
        <w:rPr>
          <w:color w:val="333333"/>
          <w:shd w:val="clear" w:color="auto" w:fill="FFFFFF"/>
        </w:rPr>
        <w:t>азовый размер платы</w:t>
      </w:r>
      <w:r>
        <w:rPr>
          <w:color w:val="333333"/>
          <w:shd w:val="clear" w:color="auto" w:fill="FFFFFF"/>
        </w:rPr>
        <w:t xml:space="preserve"> з</w:t>
      </w:r>
      <w:r w:rsidRPr="00AF46FF">
        <w:rPr>
          <w:color w:val="333333"/>
          <w:shd w:val="clear" w:color="auto" w:fill="FFFFFF"/>
        </w:rPr>
        <w:t xml:space="preserve">а </w:t>
      </w:r>
      <w:r>
        <w:rPr>
          <w:color w:val="333333"/>
          <w:shd w:val="clear" w:color="auto" w:fill="FFFFFF"/>
        </w:rPr>
        <w:t>разработку</w:t>
      </w:r>
      <w:r w:rsidRPr="00AF46FF">
        <w:rPr>
          <w:color w:val="333333"/>
          <w:shd w:val="clear" w:color="auto" w:fill="FFFFFF"/>
        </w:rPr>
        <w:t xml:space="preserve"> и выдачу </w:t>
      </w:r>
      <w:r w:rsidR="00DA4270" w:rsidRPr="00E73956">
        <w:t>разрешения настроительство</w:t>
      </w:r>
      <w:r>
        <w:rPr>
          <w:color w:val="333333"/>
          <w:shd w:val="clear" w:color="auto" w:fill="FFFFFF"/>
        </w:rPr>
        <w:t xml:space="preserve">, в </w:t>
      </w:r>
      <w:r w:rsidRPr="00AF46FF">
        <w:rPr>
          <w:color w:val="333333"/>
          <w:shd w:val="clear" w:color="auto" w:fill="FFFFFF"/>
        </w:rPr>
        <w:t xml:space="preserve">зависимости от </w:t>
      </w:r>
      <w:r w:rsidR="00C44472">
        <w:rPr>
          <w:color w:val="333333"/>
          <w:shd w:val="clear" w:color="auto" w:fill="FFFFFF"/>
        </w:rPr>
        <w:t>типа строящегося</w:t>
      </w:r>
      <w:r w:rsidRPr="00AF46FF">
        <w:rPr>
          <w:color w:val="333333"/>
          <w:shd w:val="clear" w:color="auto" w:fill="FFFFFF"/>
        </w:rPr>
        <w:t xml:space="preserve"> будущего объекта </w:t>
      </w:r>
      <w:r w:rsidRPr="00C44472">
        <w:rPr>
          <w:color w:val="333333"/>
          <w:shd w:val="clear" w:color="auto" w:fill="FFFFFF"/>
        </w:rPr>
        <w:t xml:space="preserve">корректируется </w:t>
      </w:r>
      <w:r w:rsidR="00DA4270" w:rsidRPr="00C44472">
        <w:rPr>
          <w:color w:val="333333"/>
          <w:shd w:val="clear" w:color="auto" w:fill="FFFFFF"/>
        </w:rPr>
        <w:t>в соответствии со сложностью объекта и дополнительным временем на рассмотрение д</w:t>
      </w:r>
      <w:r w:rsidR="00426093">
        <w:rPr>
          <w:color w:val="333333"/>
          <w:shd w:val="clear" w:color="auto" w:fill="FFFFFF"/>
        </w:rPr>
        <w:t>ела</w:t>
      </w:r>
      <w:r w:rsidR="00DA4270" w:rsidRPr="00C44472">
        <w:rPr>
          <w:color w:val="333333"/>
          <w:shd w:val="clear" w:color="auto" w:fill="FFFFFF"/>
        </w:rPr>
        <w:t>, которое прямо пропорционально мощности / размеру объекта, согласно таблице</w:t>
      </w:r>
      <w:r w:rsidRPr="00C44472">
        <w:rPr>
          <w:color w:val="333333"/>
          <w:shd w:val="clear" w:color="auto" w:fill="FFFFFF"/>
        </w:rPr>
        <w:t xml:space="preserve">: </w:t>
      </w:r>
      <w:r w:rsidRPr="00C44472">
        <w:rPr>
          <w:b/>
          <w:color w:val="333333"/>
          <w:u w:val="single"/>
          <w:shd w:val="clear" w:color="auto" w:fill="FFFFFF"/>
        </w:rPr>
        <w:t xml:space="preserve">Приложение </w:t>
      </w:r>
      <w:r w:rsidR="00DA4270" w:rsidRPr="00C44472">
        <w:rPr>
          <w:b/>
          <w:color w:val="333333"/>
          <w:u w:val="single"/>
          <w:shd w:val="clear" w:color="auto" w:fill="FFFFFF"/>
        </w:rPr>
        <w:t>2</w:t>
      </w:r>
      <w:r w:rsidRPr="00C44472">
        <w:rPr>
          <w:b/>
          <w:color w:val="333333"/>
          <w:u w:val="single"/>
          <w:shd w:val="clear" w:color="auto" w:fill="FFFFFF"/>
        </w:rPr>
        <w:t xml:space="preserve"> к данному решению.</w:t>
      </w:r>
    </w:p>
    <w:p w:rsidR="00761FD3" w:rsidRDefault="00761FD3" w:rsidP="00761FD3">
      <w:pPr>
        <w:pStyle w:val="a5"/>
        <w:rPr>
          <w:b/>
          <w:color w:val="333333"/>
          <w:u w:val="single"/>
          <w:shd w:val="clear" w:color="auto" w:fill="FFFFFF"/>
        </w:rPr>
      </w:pPr>
    </w:p>
    <w:p w:rsidR="00F650D1" w:rsidRDefault="00F650D1" w:rsidP="00C15DE1">
      <w:pPr>
        <w:pStyle w:val="a4"/>
        <w:numPr>
          <w:ilvl w:val="0"/>
          <w:numId w:val="16"/>
        </w:numPr>
        <w:ind w:left="426" w:hanging="426"/>
        <w:jc w:val="both"/>
        <w:rPr>
          <w:color w:val="333333"/>
          <w:shd w:val="clear" w:color="auto" w:fill="FFFFFF"/>
        </w:rPr>
      </w:pPr>
      <w:r w:rsidRPr="00761FD3">
        <w:rPr>
          <w:color w:val="333333"/>
          <w:shd w:val="clear" w:color="auto" w:fill="FFFFFF"/>
        </w:rPr>
        <w:lastRenderedPageBreak/>
        <w:t>Базовый размер платы за информационный градостроительный сертификат составляет 0,75 от стоимости градостроительного сертификата на проектирование. В случаях, когда необходимо взаимодействие с субъектами, не являющимися подведомственными эмитенту, на специальных территориях, в заповедниках и охраняемых зонах в целях выдачи заключений или иных документов в соответствии с положениями Градостроительного и строительного кодекса № 434/2023, применяется коэффициент сложности 1,2. При наличии более двух указанных выше факторов сложности применяется коэффициент сложности 1,4.</w:t>
      </w:r>
    </w:p>
    <w:p w:rsidR="00761FD3" w:rsidRDefault="00761FD3" w:rsidP="00761FD3">
      <w:pPr>
        <w:pStyle w:val="a5"/>
        <w:rPr>
          <w:color w:val="333333"/>
          <w:shd w:val="clear" w:color="auto" w:fill="FFFFFF"/>
        </w:rPr>
      </w:pPr>
    </w:p>
    <w:p w:rsidR="00761FD3" w:rsidRDefault="0085400A" w:rsidP="00C15DE1">
      <w:pPr>
        <w:pStyle w:val="a4"/>
        <w:numPr>
          <w:ilvl w:val="0"/>
          <w:numId w:val="16"/>
        </w:numPr>
        <w:ind w:left="426" w:hanging="426"/>
        <w:jc w:val="both"/>
        <w:rPr>
          <w:color w:val="333333"/>
          <w:shd w:val="clear" w:color="auto" w:fill="FFFFFF"/>
        </w:rPr>
      </w:pPr>
      <w:r w:rsidRPr="0085400A">
        <w:rPr>
          <w:color w:val="333333"/>
          <w:shd w:val="clear" w:color="auto" w:fill="FFFFFF"/>
        </w:rPr>
        <w:t>В зависимости от сложности работ по сносу базовый размер платы за подготовку и выдачу разрешения на снос корректируется в зависимости от сложности объекта и дополнительного времени на рассмотрение досье, которое прямо пропорционально мощности / размеру объекта. Так, для подготовки и выдачи разрешения на снос в охраняемых зонах, охранных зонах, на участках земли, затронутых опасными геологическими процессами, а также в случае реконструкции памятников дополнительно применяется коэффициент сложности 1,2. При наличии более двух указанных выше факторов сложности применяется коэффициент сложности 1,4.</w:t>
      </w:r>
    </w:p>
    <w:p w:rsidR="00F21777" w:rsidRDefault="00F21777" w:rsidP="00F21777">
      <w:pPr>
        <w:pStyle w:val="a5"/>
        <w:rPr>
          <w:color w:val="333333"/>
          <w:shd w:val="clear" w:color="auto" w:fill="FFFFFF"/>
        </w:rPr>
      </w:pPr>
    </w:p>
    <w:p w:rsidR="00F21777" w:rsidRPr="00761FD3" w:rsidRDefault="00F21777" w:rsidP="00F21777">
      <w:pPr>
        <w:pStyle w:val="a4"/>
        <w:ind w:left="426"/>
        <w:jc w:val="both"/>
        <w:rPr>
          <w:color w:val="333333"/>
          <w:shd w:val="clear" w:color="auto" w:fill="FFFFFF"/>
        </w:rPr>
      </w:pPr>
    </w:p>
    <w:p w:rsidR="008910BC" w:rsidRPr="00C15DE1" w:rsidRDefault="008910BC" w:rsidP="00C15DE1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</w:t>
      </w:r>
      <w:proofErr w:type="spellStart"/>
      <w:r w:rsidRPr="00E441BC">
        <w:t>примарамун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="0032427B">
        <w:t xml:space="preserve"> Топал А.</w:t>
      </w:r>
    </w:p>
    <w:p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:rsidR="0058055A" w:rsidRPr="00E441BC" w:rsidRDefault="0058055A" w:rsidP="00C15DE1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37255B" w:rsidRDefault="0037255B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37255B" w:rsidRPr="00E441BC" w:rsidRDefault="0037255B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:rsidR="0037255B" w:rsidRDefault="002C3D94" w:rsidP="002C3D94">
      <w:pPr>
        <w:pStyle w:val="Standard"/>
        <w:spacing w:line="276" w:lineRule="auto"/>
        <w:ind w:left="708" w:firstLine="1"/>
        <w:jc w:val="center"/>
      </w:pPr>
      <w:r>
        <w:t>П</w:t>
      </w:r>
      <w:r w:rsidR="00DC42B2">
        <w:t>редседатель</w:t>
      </w:r>
      <w:r w:rsidR="0037255B" w:rsidRPr="00A430D6">
        <w:t xml:space="preserve"> Совета</w:t>
      </w:r>
      <w:r w:rsidR="0037255B">
        <w:tab/>
      </w:r>
      <w:r w:rsidR="0037255B">
        <w:tab/>
      </w:r>
      <w:r w:rsidR="0037255B">
        <w:tab/>
      </w:r>
      <w:r w:rsidR="0037255B">
        <w:tab/>
        <w:t>Виктор ГОЛИШ</w:t>
      </w:r>
    </w:p>
    <w:p w:rsidR="00DC42B2" w:rsidRDefault="00DC42B2" w:rsidP="002C3D94">
      <w:pPr>
        <w:pStyle w:val="Standard"/>
        <w:spacing w:line="276" w:lineRule="auto"/>
        <w:ind w:left="708" w:firstLine="708"/>
        <w:jc w:val="center"/>
      </w:pPr>
    </w:p>
    <w:p w:rsidR="0037255B" w:rsidRDefault="0037255B" w:rsidP="002C3D94">
      <w:pPr>
        <w:pStyle w:val="Standard"/>
        <w:spacing w:line="276" w:lineRule="auto"/>
        <w:ind w:firstLine="708"/>
        <w:jc w:val="center"/>
      </w:pPr>
      <w:r w:rsidRPr="00A430D6">
        <w:t>Контрассигнует:</w:t>
      </w:r>
    </w:p>
    <w:p w:rsidR="00DC42B2" w:rsidRPr="00A430D6" w:rsidRDefault="00DC42B2" w:rsidP="002C3D94">
      <w:pPr>
        <w:pStyle w:val="Standard"/>
        <w:spacing w:line="276" w:lineRule="auto"/>
        <w:ind w:firstLine="708"/>
        <w:jc w:val="center"/>
      </w:pPr>
    </w:p>
    <w:p w:rsidR="0037255B" w:rsidRDefault="0037255B" w:rsidP="002C3D94">
      <w:pPr>
        <w:spacing w:line="276" w:lineRule="auto"/>
        <w:ind w:left="708" w:firstLine="708"/>
        <w:jc w:val="center"/>
      </w:pPr>
      <w:r>
        <w:t>С</w:t>
      </w:r>
      <w:r w:rsidRPr="00A430D6">
        <w:t>екретар</w:t>
      </w:r>
      <w:r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p w:rsidR="00DC6864" w:rsidRDefault="00DC6864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2C3D94">
      <w:pPr>
        <w:spacing w:line="276" w:lineRule="auto"/>
        <w:ind w:firstLine="708"/>
        <w:jc w:val="center"/>
        <w:rPr>
          <w:sz w:val="22"/>
          <w:szCs w:val="22"/>
        </w:rPr>
      </w:pPr>
    </w:p>
    <w:p w:rsidR="00C809D8" w:rsidRDefault="00C809D8" w:rsidP="00F21777">
      <w:pPr>
        <w:spacing w:line="276" w:lineRule="auto"/>
        <w:rPr>
          <w:sz w:val="22"/>
          <w:szCs w:val="22"/>
        </w:rPr>
      </w:pPr>
    </w:p>
    <w:p w:rsidR="00D90AF9" w:rsidRPr="008659C8" w:rsidRDefault="00D90AF9" w:rsidP="008659C8">
      <w:pPr>
        <w:spacing w:line="276" w:lineRule="auto"/>
        <w:rPr>
          <w:sz w:val="22"/>
          <w:szCs w:val="22"/>
        </w:rPr>
      </w:pPr>
    </w:p>
    <w:p w:rsidR="00C809D8" w:rsidRDefault="00C809D8" w:rsidP="00C809D8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936477">
        <w:rPr>
          <w:sz w:val="22"/>
          <w:szCs w:val="22"/>
        </w:rPr>
        <w:t>№</w:t>
      </w:r>
      <w:r>
        <w:rPr>
          <w:sz w:val="22"/>
          <w:szCs w:val="22"/>
        </w:rPr>
        <w:t xml:space="preserve"> 1</w:t>
      </w:r>
    </w:p>
    <w:p w:rsidR="00C809D8" w:rsidRDefault="00936477" w:rsidP="00C809D8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C809D8">
        <w:rPr>
          <w:sz w:val="22"/>
          <w:szCs w:val="22"/>
        </w:rPr>
        <w:t xml:space="preserve"> Решению Чадыр-Лунгского муниципального совета №</w:t>
      </w:r>
      <w:r w:rsidR="001A46D4">
        <w:rPr>
          <w:sz w:val="22"/>
          <w:szCs w:val="22"/>
        </w:rPr>
        <w:t>_______</w:t>
      </w:r>
      <w:r w:rsidR="00C809D8">
        <w:rPr>
          <w:sz w:val="22"/>
          <w:szCs w:val="22"/>
        </w:rPr>
        <w:t xml:space="preserve"> от 28.01.2025г.</w:t>
      </w:r>
    </w:p>
    <w:p w:rsidR="00D90AF9" w:rsidRPr="003A5179" w:rsidRDefault="00D90AF9" w:rsidP="003A5179">
      <w:pPr>
        <w:shd w:val="clear" w:color="auto" w:fill="FFFFFF"/>
        <w:rPr>
          <w:rFonts w:ascii="Georgia" w:hAnsi="Georgia"/>
          <w:color w:val="333333"/>
        </w:rPr>
      </w:pPr>
    </w:p>
    <w:tbl>
      <w:tblPr>
        <w:tblW w:w="9197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1"/>
        <w:gridCol w:w="5612"/>
        <w:gridCol w:w="2974"/>
      </w:tblGrid>
      <w:tr w:rsidR="00936477" w:rsidRPr="00936477" w:rsidTr="00AC6F24">
        <w:trPr>
          <w:trHeight w:val="630"/>
          <w:jc w:val="center"/>
        </w:trPr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№</w:t>
            </w:r>
          </w:p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proofErr w:type="gramStart"/>
            <w:r w:rsidRPr="00EF524B">
              <w:rPr>
                <w:b/>
                <w:bCs/>
                <w:color w:val="333333"/>
              </w:rPr>
              <w:t>п</w:t>
            </w:r>
            <w:proofErr w:type="gramEnd"/>
            <w:r w:rsidRPr="00EF524B">
              <w:rPr>
                <w:b/>
                <w:bCs/>
                <w:color w:val="333333"/>
              </w:rPr>
              <w:t>/п</w:t>
            </w:r>
          </w:p>
        </w:tc>
        <w:tc>
          <w:tcPr>
            <w:tcW w:w="5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Объект, для которого выдается разрешение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Коэффициент сложности</w:t>
            </w:r>
          </w:p>
        </w:tc>
      </w:tr>
      <w:tr w:rsidR="00936477" w:rsidRPr="00936477" w:rsidTr="00AC6F24">
        <w:trPr>
          <w:trHeight w:val="32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936477" w:rsidP="00936477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</w:tr>
      <w:tr w:rsidR="00936477" w:rsidRPr="00936477" w:rsidTr="00AC6F24">
        <w:trPr>
          <w:trHeight w:val="411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936477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3BC1" w:rsidRDefault="00603BC1" w:rsidP="00603BC1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Инженерные сети</w:t>
            </w:r>
            <w:proofErr w:type="gramStart"/>
            <w:r>
              <w:rPr>
                <w:color w:val="333333"/>
                <w:sz w:val="20"/>
                <w:szCs w:val="20"/>
              </w:rPr>
              <w:t>:</w:t>
            </w:r>
            <w:r w:rsidRPr="00603BC1">
              <w:rPr>
                <w:color w:val="333333"/>
                <w:sz w:val="20"/>
                <w:szCs w:val="20"/>
              </w:rPr>
              <w:t>з</w:t>
            </w:r>
            <w:proofErr w:type="gramEnd"/>
            <w:r w:rsidRPr="00603BC1">
              <w:rPr>
                <w:color w:val="333333"/>
                <w:sz w:val="20"/>
                <w:szCs w:val="20"/>
              </w:rPr>
              <w:t>а каждый обследованный пересекаемый / промежуточный земельный участок с отдельным</w:t>
            </w:r>
          </w:p>
          <w:p w:rsidR="00936477" w:rsidRPr="00936477" w:rsidRDefault="00603BC1" w:rsidP="00603BC1">
            <w:pPr>
              <w:rPr>
                <w:b/>
                <w:i/>
                <w:color w:val="333333"/>
                <w:sz w:val="20"/>
                <w:szCs w:val="20"/>
              </w:rPr>
            </w:pPr>
            <w:r w:rsidRPr="00603BC1">
              <w:rPr>
                <w:color w:val="333333"/>
                <w:sz w:val="20"/>
                <w:szCs w:val="20"/>
              </w:rPr>
              <w:t>кадастровым номером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603BC1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1,05</w:t>
            </w:r>
          </w:p>
        </w:tc>
      </w:tr>
      <w:tr w:rsidR="00936477" w:rsidRPr="00936477" w:rsidTr="00AC6F24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936477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936477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Д</w:t>
            </w:r>
            <w:r w:rsidRPr="00603BC1">
              <w:rPr>
                <w:color w:val="333333"/>
                <w:sz w:val="20"/>
                <w:szCs w:val="20"/>
              </w:rPr>
              <w:t>етальный градостроительный план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603BC1">
            <w:pPr>
              <w:jc w:val="center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1,5</w:t>
            </w:r>
          </w:p>
        </w:tc>
      </w:tr>
      <w:tr w:rsidR="00936477" w:rsidRPr="00936477" w:rsidTr="00AC6F24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936477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03BC1" w:rsidP="00603BC1">
            <w:pPr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Реконструкция</w:t>
            </w:r>
            <w:r>
              <w:rPr>
                <w:color w:val="333333"/>
                <w:sz w:val="20"/>
                <w:szCs w:val="20"/>
                <w:lang w:val="ro-RO"/>
              </w:rPr>
              <w:t xml:space="preserve"> /</w:t>
            </w:r>
            <w:r>
              <w:rPr>
                <w:color w:val="333333"/>
                <w:sz w:val="20"/>
                <w:szCs w:val="20"/>
              </w:rPr>
              <w:t>объединение здания</w:t>
            </w:r>
            <w:r>
              <w:rPr>
                <w:color w:val="333333"/>
                <w:sz w:val="20"/>
                <w:szCs w:val="20"/>
                <w:lang w:val="ro-RO"/>
              </w:rPr>
              <w:t xml:space="preserve"> /</w:t>
            </w:r>
            <w:r>
              <w:rPr>
                <w:color w:val="333333"/>
                <w:sz w:val="20"/>
                <w:szCs w:val="20"/>
              </w:rPr>
              <w:t xml:space="preserve">сооружения 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603BC1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</w:t>
            </w:r>
            <w:r w:rsidR="00603BC1">
              <w:rPr>
                <w:color w:val="333333"/>
                <w:sz w:val="20"/>
                <w:szCs w:val="20"/>
              </w:rPr>
              <w:t>75</w:t>
            </w:r>
          </w:p>
        </w:tc>
      </w:tr>
      <w:tr w:rsidR="00936477" w:rsidRPr="00936477" w:rsidTr="00AC6F24">
        <w:trPr>
          <w:trHeight w:val="9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A5579" w:rsidP="00936477">
            <w:pPr>
              <w:spacing w:line="90" w:lineRule="atLeast"/>
              <w:rPr>
                <w:color w:val="333333"/>
                <w:sz w:val="20"/>
                <w:szCs w:val="20"/>
                <w:lang w:val="ro-RO"/>
              </w:rPr>
            </w:pPr>
            <w:r>
              <w:rPr>
                <w:color w:val="333333"/>
                <w:sz w:val="20"/>
                <w:szCs w:val="20"/>
                <w:lang w:val="ro-RO"/>
              </w:rPr>
              <w:t>IV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6A5579" w:rsidP="00936477">
            <w:pPr>
              <w:spacing w:line="90" w:lineRule="atLeast"/>
              <w:rPr>
                <w:color w:val="333333"/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</w:rPr>
              <w:t>Комплекс зданий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936477" w:rsidP="006A5579">
            <w:pPr>
              <w:spacing w:line="90" w:lineRule="atLeast"/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</w:t>
            </w:r>
            <w:r w:rsidR="006A5579">
              <w:rPr>
                <w:color w:val="333333"/>
                <w:sz w:val="20"/>
                <w:szCs w:val="20"/>
              </w:rPr>
              <w:t xml:space="preserve">2 за  каждое дополнительное здание </w:t>
            </w:r>
          </w:p>
        </w:tc>
      </w:tr>
      <w:tr w:rsidR="00936477" w:rsidRPr="00936477" w:rsidTr="00AC6F24">
        <w:trPr>
          <w:trHeight w:val="75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D30DE9" w:rsidP="00936477">
            <w:pPr>
              <w:spacing w:line="75" w:lineRule="atLeast"/>
              <w:rPr>
                <w:sz w:val="20"/>
                <w:szCs w:val="20"/>
                <w:lang w:val="ro-RO"/>
              </w:rPr>
            </w:pPr>
            <w:r w:rsidRPr="00FF29A6">
              <w:rPr>
                <w:sz w:val="20"/>
                <w:szCs w:val="20"/>
                <w:lang w:val="ro-RO"/>
              </w:rPr>
              <w:t>V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Default="00D30DE9" w:rsidP="00936477">
            <w:pPr>
              <w:spacing w:line="75" w:lineRule="atLeast"/>
              <w:rPr>
                <w:color w:val="333333"/>
                <w:sz w:val="20"/>
                <w:szCs w:val="20"/>
                <w:lang w:val="ro-RO"/>
              </w:rPr>
            </w:pPr>
            <w:r w:rsidRPr="00D30DE9">
              <w:rPr>
                <w:color w:val="333333"/>
                <w:sz w:val="20"/>
                <w:szCs w:val="20"/>
              </w:rPr>
              <w:t>в случаях, когда необходимо взаимодействие с субъектами, не являющимися подведомственными эмитенту, на специальных территориях, в заповедниках и охраняемых зонах в целях выдачи заключений или иных документов в соответствии с положениями Градостроительного и строительного кодекса № 434/2023</w:t>
            </w:r>
            <w:r w:rsidR="00732046">
              <w:rPr>
                <w:color w:val="333333"/>
                <w:sz w:val="20"/>
                <w:szCs w:val="20"/>
                <w:lang w:val="ro-RO"/>
              </w:rPr>
              <w:t>.</w:t>
            </w:r>
          </w:p>
          <w:p w:rsidR="00936477" w:rsidRPr="00936477" w:rsidRDefault="00732046" w:rsidP="00732046">
            <w:pPr>
              <w:spacing w:line="75" w:lineRule="atLeast"/>
              <w:rPr>
                <w:lang w:val="ro-RO"/>
              </w:rPr>
            </w:pPr>
            <w:r w:rsidRPr="00691B9C">
              <w:rPr>
                <w:color w:val="333333"/>
                <w:sz w:val="20"/>
                <w:szCs w:val="20"/>
              </w:rPr>
              <w:t>При наличии более двух указанных выше факторов сложности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464BE0" w:rsidRDefault="00936477" w:rsidP="00464BE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936477" w:rsidRPr="00464BE0" w:rsidRDefault="00936477" w:rsidP="00464BE0">
            <w:pPr>
              <w:jc w:val="center"/>
              <w:rPr>
                <w:color w:val="333333"/>
                <w:sz w:val="20"/>
                <w:szCs w:val="20"/>
              </w:rPr>
            </w:pPr>
          </w:p>
          <w:p w:rsidR="00936477" w:rsidRDefault="00464BE0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  <w:r w:rsidRPr="00464BE0">
              <w:rPr>
                <w:color w:val="333333"/>
                <w:sz w:val="20"/>
                <w:szCs w:val="20"/>
              </w:rPr>
              <w:t>1,2</w:t>
            </w:r>
          </w:p>
          <w:p w:rsidR="00936477" w:rsidRDefault="00936477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</w:p>
          <w:p w:rsidR="00936477" w:rsidRDefault="00936477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</w:p>
          <w:p w:rsidR="00936477" w:rsidRDefault="00936477" w:rsidP="00464BE0">
            <w:pPr>
              <w:jc w:val="center"/>
              <w:rPr>
                <w:color w:val="333333"/>
                <w:sz w:val="20"/>
                <w:szCs w:val="20"/>
                <w:lang w:val="ro-RO"/>
              </w:rPr>
            </w:pPr>
          </w:p>
          <w:p w:rsidR="00936477" w:rsidRPr="00936477" w:rsidRDefault="00691B9C" w:rsidP="00464BE0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>
              <w:rPr>
                <w:color w:val="333333"/>
                <w:sz w:val="20"/>
                <w:szCs w:val="20"/>
                <w:lang w:val="ro-RO"/>
              </w:rPr>
              <w:t>1,4</w:t>
            </w:r>
          </w:p>
        </w:tc>
      </w:tr>
      <w:tr w:rsidR="00936477" w:rsidRPr="00936477" w:rsidTr="00AC6F24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AB6A72" w:rsidP="00936477">
            <w:pPr>
              <w:rPr>
                <w:sz w:val="20"/>
                <w:szCs w:val="20"/>
                <w:lang w:val="ro-RO"/>
              </w:rPr>
            </w:pPr>
            <w:r w:rsidRPr="00FF29A6">
              <w:rPr>
                <w:sz w:val="20"/>
                <w:szCs w:val="20"/>
                <w:lang w:val="ro-RO"/>
              </w:rPr>
              <w:t>VI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FF29A6" w:rsidP="00936477">
            <w:pPr>
              <w:rPr>
                <w:color w:val="FF0000"/>
                <w:sz w:val="20"/>
                <w:szCs w:val="20"/>
              </w:rPr>
            </w:pPr>
            <w:r w:rsidRPr="00FF29A6">
              <w:rPr>
                <w:color w:val="333333"/>
                <w:sz w:val="20"/>
                <w:szCs w:val="20"/>
              </w:rPr>
              <w:t>в случае если выдача градостроительного сертификата на проектирование является необязательной в соответствии с условиями части (3) статьи 104 Градостроительного и строительного кодекса № 434/2023, но она запрашивается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FF29A6" w:rsidRDefault="00936477" w:rsidP="00FF29A6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36477" w:rsidRPr="00FF29A6" w:rsidRDefault="00936477" w:rsidP="00FF29A6">
            <w:pPr>
              <w:jc w:val="center"/>
              <w:rPr>
                <w:sz w:val="20"/>
                <w:szCs w:val="20"/>
                <w:lang w:val="ro-RO"/>
              </w:rPr>
            </w:pPr>
          </w:p>
          <w:p w:rsidR="00936477" w:rsidRPr="00936477" w:rsidRDefault="00FF29A6" w:rsidP="00FF29A6">
            <w:pPr>
              <w:jc w:val="center"/>
              <w:rPr>
                <w:color w:val="FF0000"/>
                <w:sz w:val="20"/>
                <w:szCs w:val="20"/>
                <w:lang w:val="ro-RO"/>
              </w:rPr>
            </w:pPr>
            <w:r w:rsidRPr="00FF29A6">
              <w:rPr>
                <w:sz w:val="20"/>
                <w:szCs w:val="20"/>
                <w:lang w:val="ro-RO"/>
              </w:rPr>
              <w:t>1,2</w:t>
            </w:r>
          </w:p>
        </w:tc>
      </w:tr>
    </w:tbl>
    <w:p w:rsidR="00936477" w:rsidRDefault="00936477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  <w:lang w:val="ro-RO"/>
        </w:rPr>
      </w:pPr>
    </w:p>
    <w:p w:rsidR="00D90AF9" w:rsidRDefault="00D90AF9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426093" w:rsidRDefault="00426093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3A5179" w:rsidRPr="00426093" w:rsidRDefault="003A5179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p w:rsidR="00592ABB" w:rsidRDefault="00592ABB" w:rsidP="00592ABB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Приложение№ 2</w:t>
      </w:r>
    </w:p>
    <w:p w:rsidR="00592ABB" w:rsidRDefault="00592ABB" w:rsidP="00592ABB">
      <w:pPr>
        <w:spacing w:line="276" w:lineRule="auto"/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Решению Чадыр-Лунгского муниципального совета №</w:t>
      </w:r>
      <w:r w:rsidR="001A46D4">
        <w:rPr>
          <w:sz w:val="22"/>
          <w:szCs w:val="22"/>
        </w:rPr>
        <w:t>____</w:t>
      </w:r>
      <w:r w:rsidR="0022389D">
        <w:rPr>
          <w:sz w:val="22"/>
          <w:szCs w:val="22"/>
        </w:rPr>
        <w:t>_</w:t>
      </w:r>
      <w:r>
        <w:rPr>
          <w:sz w:val="22"/>
          <w:szCs w:val="22"/>
        </w:rPr>
        <w:t xml:space="preserve"> от 28.01.2025г.</w:t>
      </w:r>
    </w:p>
    <w:p w:rsidR="00592ABB" w:rsidRPr="00936477" w:rsidRDefault="00592ABB" w:rsidP="00592ABB">
      <w:pPr>
        <w:shd w:val="clear" w:color="auto" w:fill="FFFFFF"/>
        <w:ind w:firstLine="851"/>
        <w:jc w:val="right"/>
        <w:rPr>
          <w:rFonts w:ascii="Georgia" w:hAnsi="Georgia"/>
          <w:color w:val="333333"/>
        </w:rPr>
      </w:pPr>
    </w:p>
    <w:tbl>
      <w:tblPr>
        <w:tblW w:w="9197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1"/>
        <w:gridCol w:w="5612"/>
        <w:gridCol w:w="2974"/>
      </w:tblGrid>
      <w:tr w:rsidR="00592ABB" w:rsidRPr="00936477" w:rsidTr="00AA624E">
        <w:trPr>
          <w:trHeight w:val="630"/>
          <w:jc w:val="center"/>
        </w:trPr>
        <w:tc>
          <w:tcPr>
            <w:tcW w:w="6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ABB" w:rsidRPr="00936477" w:rsidRDefault="00592ABB" w:rsidP="00AA624E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№</w:t>
            </w:r>
          </w:p>
          <w:p w:rsidR="00936477" w:rsidRPr="00936477" w:rsidRDefault="00592ABB" w:rsidP="00AA624E">
            <w:pPr>
              <w:jc w:val="center"/>
              <w:rPr>
                <w:color w:val="333333"/>
              </w:rPr>
            </w:pPr>
            <w:proofErr w:type="gramStart"/>
            <w:r w:rsidRPr="00EF524B">
              <w:rPr>
                <w:b/>
                <w:bCs/>
                <w:color w:val="333333"/>
              </w:rPr>
              <w:t>п</w:t>
            </w:r>
            <w:proofErr w:type="gramEnd"/>
            <w:r w:rsidRPr="00EF524B">
              <w:rPr>
                <w:b/>
                <w:bCs/>
                <w:color w:val="333333"/>
              </w:rPr>
              <w:t>/п</w:t>
            </w:r>
          </w:p>
        </w:tc>
        <w:tc>
          <w:tcPr>
            <w:tcW w:w="5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Объект, для которого выдается разрешение</w:t>
            </w:r>
          </w:p>
        </w:tc>
        <w:tc>
          <w:tcPr>
            <w:tcW w:w="2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</w:rPr>
            </w:pPr>
            <w:r w:rsidRPr="00EF524B">
              <w:rPr>
                <w:b/>
                <w:bCs/>
                <w:color w:val="333333"/>
              </w:rPr>
              <w:t>Коэффициент сложности</w:t>
            </w:r>
          </w:p>
        </w:tc>
      </w:tr>
      <w:tr w:rsidR="00592ABB" w:rsidRPr="00936477" w:rsidTr="00AA624E">
        <w:trPr>
          <w:trHeight w:val="32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AC6F24">
              <w:rPr>
                <w:b/>
                <w:bCs/>
                <w:color w:val="333333"/>
                <w:sz w:val="20"/>
                <w:szCs w:val="20"/>
              </w:rPr>
              <w:t>3</w:t>
            </w:r>
          </w:p>
        </w:tc>
      </w:tr>
      <w:tr w:rsidR="00592ABB" w:rsidRPr="00936477" w:rsidTr="00426093">
        <w:trPr>
          <w:trHeight w:val="411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Индивидуальные жилые дома не выше 2 этажей площадью не более 200 кв. м для одной или двух семей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0,8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Инженерные сети в пределах границ земельного участка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0,8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III.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Работы по реконструкции или капитальный ремонт, или расширение здания, которые изменяют несущую конструкцию, внешний вид, первоначальные характеристики строения и связанных с ним сооружений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0,8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IV.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Многоквартирные жилые дома не выше 5 этажей</w:t>
            </w:r>
          </w:p>
        </w:tc>
      </w:tr>
      <w:tr w:rsidR="00592ABB" w:rsidRPr="00936477" w:rsidTr="00426093">
        <w:trPr>
          <w:trHeight w:val="9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90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90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одним подъездом и/или не более чем 15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spacing w:line="90" w:lineRule="atLeast"/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1,1</w:t>
            </w:r>
          </w:p>
        </w:tc>
      </w:tr>
      <w:tr w:rsidR="00592ABB" w:rsidRPr="00936477" w:rsidTr="00426093">
        <w:trPr>
          <w:trHeight w:val="75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75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spacing w:line="75" w:lineRule="atLeast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двумя подъездами и/или не более чем 30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spacing w:line="75" w:lineRule="atLeast"/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1,2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3.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тремя подъездами и/или не более чем 45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1,3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4.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четырьмя подъездами и/или не более чем 60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1,4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5.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более чем четырьмя подъездами и/или более чем 60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1,5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Многоквартирные жилые дома выше 5 этажей высотой не более 28 метров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одним подъездом и/или не более чем 30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1,2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двумя подъездами и/или не более чем 60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1,4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3.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тремя подъездами и/или не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1,5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4.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более чем тремя подъездами и/или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1,6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VI.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Многоквартирные жилые дома высотой более 28 метров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одним подъездом и/или не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1,6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С более чем двумя подъездами и/или более чем 90 квартирами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1,7</w:t>
            </w:r>
          </w:p>
        </w:tc>
      </w:tr>
      <w:tr w:rsidR="00592ABB" w:rsidRPr="00936477" w:rsidTr="00AA624E">
        <w:trPr>
          <w:trHeight w:val="675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VII.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proofErr w:type="gramStart"/>
            <w:r w:rsidRPr="00936477">
              <w:rPr>
                <w:color w:val="333333"/>
                <w:sz w:val="20"/>
                <w:szCs w:val="20"/>
              </w:rPr>
              <w:t>Объекты социально-культурного назначения (торговля, спорт, здравоохранение, гостиницы, общественное питание и т. д.), а также промышленные, энергетические, агропромышленные и складские объекты</w:t>
            </w:r>
            <w:proofErr w:type="gramEnd"/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до 200 кв. 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0,9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от 201 до 500 кв. 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1,1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3.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от 501 до 750 кв. 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1,2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4.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от 751 до 1 000 кв. м включительно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1,3</w:t>
            </w:r>
          </w:p>
        </w:tc>
      </w:tr>
      <w:tr w:rsidR="00592ABB" w:rsidRPr="00936477" w:rsidTr="00426093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5.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Площадью более 1000 кв. м и/или высотой более 28 метров, а также многофункциональные объекты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426093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1,7</w:t>
            </w:r>
          </w:p>
        </w:tc>
      </w:tr>
      <w:tr w:rsidR="00592ABB" w:rsidRPr="00936477" w:rsidTr="00AA624E">
        <w:trPr>
          <w:trHeight w:val="450"/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VIII.</w:t>
            </w:r>
          </w:p>
        </w:tc>
        <w:tc>
          <w:tcPr>
            <w:tcW w:w="85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b/>
                <w:i/>
                <w:color w:val="333333"/>
                <w:sz w:val="20"/>
                <w:szCs w:val="20"/>
              </w:rPr>
            </w:pPr>
            <w:r w:rsidRPr="00936477">
              <w:rPr>
                <w:b/>
                <w:i/>
                <w:color w:val="333333"/>
                <w:sz w:val="20"/>
                <w:szCs w:val="20"/>
              </w:rPr>
              <w:t>Прочие работы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1.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477" w:rsidRPr="00936477" w:rsidRDefault="00592ABB" w:rsidP="00AA624E">
            <w:pPr>
              <w:jc w:val="center"/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Работы, включающие благоустройство, строительство дорог и инженерных сетей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0,05 за каждый пересекаемый / промежуточный земельный участок  с отдельным кадастровым номером</w:t>
            </w:r>
          </w:p>
        </w:tc>
      </w:tr>
      <w:tr w:rsidR="00592ABB" w:rsidRPr="00936477" w:rsidTr="00AA624E">
        <w:trPr>
          <w:jc w:val="center"/>
        </w:trPr>
        <w:tc>
          <w:tcPr>
            <w:tcW w:w="6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2.</w:t>
            </w:r>
          </w:p>
        </w:tc>
        <w:tc>
          <w:tcPr>
            <w:tcW w:w="5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Геологические работы: разработка карьеров, каменоломен, водных и нефтяных скважин и другие действия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0,1 за каждый отдельный вид работ </w:t>
            </w:r>
          </w:p>
        </w:tc>
      </w:tr>
      <w:tr w:rsidR="00592ABB" w:rsidRPr="00936477" w:rsidTr="00AA624E">
        <w:trPr>
          <w:jc w:val="center"/>
        </w:trPr>
        <w:tc>
          <w:tcPr>
            <w:tcW w:w="919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477" w:rsidRPr="00936477" w:rsidRDefault="00592ABB" w:rsidP="00AA624E">
            <w:pPr>
              <w:rPr>
                <w:color w:val="333333"/>
                <w:sz w:val="20"/>
                <w:szCs w:val="20"/>
              </w:rPr>
            </w:pPr>
            <w:r w:rsidRPr="00936477">
              <w:rPr>
                <w:color w:val="333333"/>
                <w:sz w:val="20"/>
                <w:szCs w:val="20"/>
              </w:rPr>
              <w:t>Для подготовки и выдачи разрешения на строительство в охраняемых зонах, охранных зонах, на участках земли, затронутых опасными геологическими процессами, а также в случае реконструкции памятников дополнительно применяется коэффициент сложности 1,2. При наличии более двух указанных выше факторов сложности применяется коэффициент сложности 1,4</w:t>
            </w:r>
          </w:p>
        </w:tc>
      </w:tr>
    </w:tbl>
    <w:p w:rsidR="00592ABB" w:rsidRDefault="00592ABB" w:rsidP="00936477">
      <w:pPr>
        <w:spacing w:line="276" w:lineRule="auto"/>
        <w:ind w:firstLine="708"/>
        <w:jc w:val="center"/>
        <w:rPr>
          <w:sz w:val="22"/>
          <w:szCs w:val="22"/>
        </w:rPr>
      </w:pPr>
    </w:p>
    <w:sectPr w:rsidR="00592ABB" w:rsidSect="00DA4270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E883E3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25C766D"/>
    <w:multiLevelType w:val="hybridMultilevel"/>
    <w:tmpl w:val="22161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6D"/>
    <w:multiLevelType w:val="multilevel"/>
    <w:tmpl w:val="3132CB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i/>
        <w:sz w:val="20"/>
        <w:u w:val="none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b w:val="0"/>
        <w:i/>
        <w:sz w:val="20"/>
        <w:u w:val="none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b w:val="0"/>
        <w:i/>
        <w:sz w:val="20"/>
        <w:u w:val="none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b w:val="0"/>
        <w:i/>
        <w:sz w:val="20"/>
        <w:u w:val="none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b w:val="0"/>
        <w:i/>
        <w:sz w:val="20"/>
        <w:u w:val="none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b w:val="0"/>
        <w:i/>
        <w:sz w:val="20"/>
        <w:u w:val="none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b w:val="0"/>
        <w:i/>
        <w:sz w:val="20"/>
        <w:u w:val="none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b w:val="0"/>
        <w:i/>
        <w:sz w:val="20"/>
        <w:u w:val="none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b w:val="0"/>
        <w:i/>
        <w:sz w:val="20"/>
        <w:u w:val="none"/>
      </w:rPr>
    </w:lvl>
  </w:abstractNum>
  <w:abstractNum w:abstractNumId="8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370E47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u w:val="none"/>
      </w:rPr>
    </w:lvl>
  </w:abstractNum>
  <w:abstractNum w:abstractNumId="19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>
    <w:nsid w:val="3ABF7EF5"/>
    <w:multiLevelType w:val="hybridMultilevel"/>
    <w:tmpl w:val="830CC58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2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3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8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9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4">
    <w:nsid w:val="5CE212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3"/>
  </w:num>
  <w:num w:numId="5">
    <w:abstractNumId w:val="37"/>
  </w:num>
  <w:num w:numId="6">
    <w:abstractNumId w:val="25"/>
  </w:num>
  <w:num w:numId="7">
    <w:abstractNumId w:val="33"/>
  </w:num>
  <w:num w:numId="8">
    <w:abstractNumId w:val="39"/>
  </w:num>
  <w:num w:numId="9">
    <w:abstractNumId w:val="36"/>
  </w:num>
  <w:num w:numId="10">
    <w:abstractNumId w:val="26"/>
  </w:num>
  <w:num w:numId="11">
    <w:abstractNumId w:val="38"/>
  </w:num>
  <w:num w:numId="12">
    <w:abstractNumId w:val="21"/>
  </w:num>
  <w:num w:numId="13">
    <w:abstractNumId w:val="32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7"/>
  </w:num>
  <w:num w:numId="19">
    <w:abstractNumId w:val="2"/>
  </w:num>
  <w:num w:numId="20">
    <w:abstractNumId w:val="8"/>
  </w:num>
  <w:num w:numId="21">
    <w:abstractNumId w:val="10"/>
  </w:num>
  <w:num w:numId="22">
    <w:abstractNumId w:val="2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30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</w:num>
  <w:num w:numId="32">
    <w:abstractNumId w:val="16"/>
  </w:num>
  <w:num w:numId="33">
    <w:abstractNumId w:val="29"/>
  </w:num>
  <w:num w:numId="34">
    <w:abstractNumId w:val="4"/>
  </w:num>
  <w:num w:numId="35">
    <w:abstractNumId w:val="5"/>
  </w:num>
  <w:num w:numId="36">
    <w:abstractNumId w:val="28"/>
  </w:num>
  <w:num w:numId="37">
    <w:abstractNumId w:val="19"/>
  </w:num>
  <w:num w:numId="38">
    <w:abstractNumId w:val="20"/>
  </w:num>
  <w:num w:numId="39">
    <w:abstractNumId w:val="6"/>
  </w:num>
  <w:num w:numId="40">
    <w:abstractNumId w:val="34"/>
  </w:num>
  <w:num w:numId="41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D5F"/>
    <w:rsid w:val="0000118A"/>
    <w:rsid w:val="000033B2"/>
    <w:rsid w:val="00021D32"/>
    <w:rsid w:val="0002435C"/>
    <w:rsid w:val="0003396D"/>
    <w:rsid w:val="00037ACA"/>
    <w:rsid w:val="000414ED"/>
    <w:rsid w:val="00052CEB"/>
    <w:rsid w:val="00055C5C"/>
    <w:rsid w:val="000615F3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B2CBA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0435D"/>
    <w:rsid w:val="001050BF"/>
    <w:rsid w:val="0011074C"/>
    <w:rsid w:val="0011477A"/>
    <w:rsid w:val="0011491A"/>
    <w:rsid w:val="001228E8"/>
    <w:rsid w:val="001265FF"/>
    <w:rsid w:val="00133836"/>
    <w:rsid w:val="00134A88"/>
    <w:rsid w:val="00135000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46D4"/>
    <w:rsid w:val="001A7755"/>
    <w:rsid w:val="001B03B6"/>
    <w:rsid w:val="001B13F2"/>
    <w:rsid w:val="001B3E84"/>
    <w:rsid w:val="001B6A8C"/>
    <w:rsid w:val="001C2116"/>
    <w:rsid w:val="001D0751"/>
    <w:rsid w:val="001D63D1"/>
    <w:rsid w:val="001E6DBC"/>
    <w:rsid w:val="001F4BC3"/>
    <w:rsid w:val="0021410F"/>
    <w:rsid w:val="00214F6D"/>
    <w:rsid w:val="002169D5"/>
    <w:rsid w:val="002176FA"/>
    <w:rsid w:val="0022389D"/>
    <w:rsid w:val="002246CF"/>
    <w:rsid w:val="00236BDA"/>
    <w:rsid w:val="0026159F"/>
    <w:rsid w:val="00262D23"/>
    <w:rsid w:val="00266E5A"/>
    <w:rsid w:val="0027062C"/>
    <w:rsid w:val="002726B5"/>
    <w:rsid w:val="00275666"/>
    <w:rsid w:val="0028114B"/>
    <w:rsid w:val="00284831"/>
    <w:rsid w:val="00290BE7"/>
    <w:rsid w:val="002929F6"/>
    <w:rsid w:val="00293557"/>
    <w:rsid w:val="00295806"/>
    <w:rsid w:val="002A5AA5"/>
    <w:rsid w:val="002A5C58"/>
    <w:rsid w:val="002C3D94"/>
    <w:rsid w:val="002E1F27"/>
    <w:rsid w:val="002E20C5"/>
    <w:rsid w:val="002E2996"/>
    <w:rsid w:val="002F2BB3"/>
    <w:rsid w:val="002F3689"/>
    <w:rsid w:val="002F3FB8"/>
    <w:rsid w:val="002F6C5F"/>
    <w:rsid w:val="00300D1B"/>
    <w:rsid w:val="00322F49"/>
    <w:rsid w:val="003232F4"/>
    <w:rsid w:val="0032427B"/>
    <w:rsid w:val="0032538A"/>
    <w:rsid w:val="00325641"/>
    <w:rsid w:val="00326494"/>
    <w:rsid w:val="003363FC"/>
    <w:rsid w:val="00345B68"/>
    <w:rsid w:val="0035037E"/>
    <w:rsid w:val="003549E7"/>
    <w:rsid w:val="00362951"/>
    <w:rsid w:val="00367AB4"/>
    <w:rsid w:val="0037239B"/>
    <w:rsid w:val="0037255B"/>
    <w:rsid w:val="003735C0"/>
    <w:rsid w:val="00375357"/>
    <w:rsid w:val="003757E6"/>
    <w:rsid w:val="00386225"/>
    <w:rsid w:val="00387626"/>
    <w:rsid w:val="003A115F"/>
    <w:rsid w:val="003A1D20"/>
    <w:rsid w:val="003A3EBD"/>
    <w:rsid w:val="003A5179"/>
    <w:rsid w:val="003A57F1"/>
    <w:rsid w:val="003A7423"/>
    <w:rsid w:val="003B0123"/>
    <w:rsid w:val="003B07A6"/>
    <w:rsid w:val="003B26B3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093"/>
    <w:rsid w:val="00426337"/>
    <w:rsid w:val="00426BF0"/>
    <w:rsid w:val="004350B2"/>
    <w:rsid w:val="00446805"/>
    <w:rsid w:val="004523FA"/>
    <w:rsid w:val="00457A00"/>
    <w:rsid w:val="00464BE0"/>
    <w:rsid w:val="0047258C"/>
    <w:rsid w:val="004839A3"/>
    <w:rsid w:val="00484506"/>
    <w:rsid w:val="004845EE"/>
    <w:rsid w:val="00491EFE"/>
    <w:rsid w:val="004928B7"/>
    <w:rsid w:val="004A0142"/>
    <w:rsid w:val="004A1A3A"/>
    <w:rsid w:val="004A3D80"/>
    <w:rsid w:val="004A6173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691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02B4"/>
    <w:rsid w:val="005712C6"/>
    <w:rsid w:val="00574295"/>
    <w:rsid w:val="0057634D"/>
    <w:rsid w:val="00576A53"/>
    <w:rsid w:val="0058055A"/>
    <w:rsid w:val="00591ECD"/>
    <w:rsid w:val="00592ABB"/>
    <w:rsid w:val="00594EC8"/>
    <w:rsid w:val="005B1E9A"/>
    <w:rsid w:val="005B2B77"/>
    <w:rsid w:val="005B4331"/>
    <w:rsid w:val="005B7771"/>
    <w:rsid w:val="005C1841"/>
    <w:rsid w:val="005C222C"/>
    <w:rsid w:val="005C4949"/>
    <w:rsid w:val="005D29B4"/>
    <w:rsid w:val="005D4C9F"/>
    <w:rsid w:val="005E6125"/>
    <w:rsid w:val="006037E5"/>
    <w:rsid w:val="00603BC1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91B9C"/>
    <w:rsid w:val="006A3B3C"/>
    <w:rsid w:val="006A5579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046"/>
    <w:rsid w:val="00732780"/>
    <w:rsid w:val="007358F0"/>
    <w:rsid w:val="00740D03"/>
    <w:rsid w:val="007457F7"/>
    <w:rsid w:val="007475D0"/>
    <w:rsid w:val="00757995"/>
    <w:rsid w:val="00761FD3"/>
    <w:rsid w:val="007651C3"/>
    <w:rsid w:val="00770A99"/>
    <w:rsid w:val="00777396"/>
    <w:rsid w:val="00784F55"/>
    <w:rsid w:val="00785650"/>
    <w:rsid w:val="00795BEC"/>
    <w:rsid w:val="007963C6"/>
    <w:rsid w:val="007A1339"/>
    <w:rsid w:val="007A5EA0"/>
    <w:rsid w:val="007B703A"/>
    <w:rsid w:val="007C7AA0"/>
    <w:rsid w:val="007E0A76"/>
    <w:rsid w:val="007E69BC"/>
    <w:rsid w:val="007F2409"/>
    <w:rsid w:val="00800EFD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5400A"/>
    <w:rsid w:val="00861B34"/>
    <w:rsid w:val="008659C8"/>
    <w:rsid w:val="008676E9"/>
    <w:rsid w:val="0086780A"/>
    <w:rsid w:val="0087287A"/>
    <w:rsid w:val="0087352C"/>
    <w:rsid w:val="00874552"/>
    <w:rsid w:val="00884062"/>
    <w:rsid w:val="00886484"/>
    <w:rsid w:val="0089051F"/>
    <w:rsid w:val="008910BC"/>
    <w:rsid w:val="00893728"/>
    <w:rsid w:val="00895425"/>
    <w:rsid w:val="008A5A32"/>
    <w:rsid w:val="008A65D7"/>
    <w:rsid w:val="008A754B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477"/>
    <w:rsid w:val="00936929"/>
    <w:rsid w:val="009408D4"/>
    <w:rsid w:val="00941403"/>
    <w:rsid w:val="00941DC4"/>
    <w:rsid w:val="0094239C"/>
    <w:rsid w:val="0095202C"/>
    <w:rsid w:val="00955E0B"/>
    <w:rsid w:val="00957773"/>
    <w:rsid w:val="0096397A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D537C"/>
    <w:rsid w:val="009E33B2"/>
    <w:rsid w:val="009E4E49"/>
    <w:rsid w:val="009F2C28"/>
    <w:rsid w:val="009F6BAF"/>
    <w:rsid w:val="00A06FC7"/>
    <w:rsid w:val="00A12DEA"/>
    <w:rsid w:val="00A27157"/>
    <w:rsid w:val="00A27AF1"/>
    <w:rsid w:val="00A32CBA"/>
    <w:rsid w:val="00A359A6"/>
    <w:rsid w:val="00A53B32"/>
    <w:rsid w:val="00A64598"/>
    <w:rsid w:val="00A70972"/>
    <w:rsid w:val="00A70EFB"/>
    <w:rsid w:val="00A75518"/>
    <w:rsid w:val="00A926EC"/>
    <w:rsid w:val="00A9442B"/>
    <w:rsid w:val="00A95CE7"/>
    <w:rsid w:val="00AA019D"/>
    <w:rsid w:val="00AA0A89"/>
    <w:rsid w:val="00AA6194"/>
    <w:rsid w:val="00AB465B"/>
    <w:rsid w:val="00AB6A72"/>
    <w:rsid w:val="00AB7F6D"/>
    <w:rsid w:val="00AC6F24"/>
    <w:rsid w:val="00AD2798"/>
    <w:rsid w:val="00AD3C3B"/>
    <w:rsid w:val="00AD5A10"/>
    <w:rsid w:val="00AE59B8"/>
    <w:rsid w:val="00AF10F1"/>
    <w:rsid w:val="00AF2BDD"/>
    <w:rsid w:val="00AF46FF"/>
    <w:rsid w:val="00AF6F4C"/>
    <w:rsid w:val="00B0360E"/>
    <w:rsid w:val="00B10036"/>
    <w:rsid w:val="00B20449"/>
    <w:rsid w:val="00B23EF8"/>
    <w:rsid w:val="00B24187"/>
    <w:rsid w:val="00B3041D"/>
    <w:rsid w:val="00B34498"/>
    <w:rsid w:val="00B4101A"/>
    <w:rsid w:val="00B414AD"/>
    <w:rsid w:val="00B65607"/>
    <w:rsid w:val="00B700E3"/>
    <w:rsid w:val="00B72302"/>
    <w:rsid w:val="00B77D8C"/>
    <w:rsid w:val="00B807DF"/>
    <w:rsid w:val="00B8368C"/>
    <w:rsid w:val="00B83EAC"/>
    <w:rsid w:val="00B84C90"/>
    <w:rsid w:val="00B85022"/>
    <w:rsid w:val="00B9058A"/>
    <w:rsid w:val="00B90E65"/>
    <w:rsid w:val="00B9460E"/>
    <w:rsid w:val="00BA08D2"/>
    <w:rsid w:val="00BA2657"/>
    <w:rsid w:val="00BA3AA1"/>
    <w:rsid w:val="00BA550B"/>
    <w:rsid w:val="00BA72BD"/>
    <w:rsid w:val="00BB2A33"/>
    <w:rsid w:val="00BB3C91"/>
    <w:rsid w:val="00BC219B"/>
    <w:rsid w:val="00BC2348"/>
    <w:rsid w:val="00BC55F0"/>
    <w:rsid w:val="00BE1E60"/>
    <w:rsid w:val="00BE7AD2"/>
    <w:rsid w:val="00C013FD"/>
    <w:rsid w:val="00C05D33"/>
    <w:rsid w:val="00C0672B"/>
    <w:rsid w:val="00C068BF"/>
    <w:rsid w:val="00C0799D"/>
    <w:rsid w:val="00C1235F"/>
    <w:rsid w:val="00C145A8"/>
    <w:rsid w:val="00C15DE1"/>
    <w:rsid w:val="00C25B8A"/>
    <w:rsid w:val="00C3439A"/>
    <w:rsid w:val="00C35321"/>
    <w:rsid w:val="00C37F35"/>
    <w:rsid w:val="00C410D6"/>
    <w:rsid w:val="00C44472"/>
    <w:rsid w:val="00C44F2C"/>
    <w:rsid w:val="00C50D7E"/>
    <w:rsid w:val="00C51AB1"/>
    <w:rsid w:val="00C653AC"/>
    <w:rsid w:val="00C66959"/>
    <w:rsid w:val="00C7044C"/>
    <w:rsid w:val="00C70CFF"/>
    <w:rsid w:val="00C7396C"/>
    <w:rsid w:val="00C7515A"/>
    <w:rsid w:val="00C7568F"/>
    <w:rsid w:val="00C809D8"/>
    <w:rsid w:val="00C870F5"/>
    <w:rsid w:val="00C9372A"/>
    <w:rsid w:val="00C93E2B"/>
    <w:rsid w:val="00C96A62"/>
    <w:rsid w:val="00CA109C"/>
    <w:rsid w:val="00CB60D4"/>
    <w:rsid w:val="00CC7D05"/>
    <w:rsid w:val="00CD0D9E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30DE9"/>
    <w:rsid w:val="00D44BDE"/>
    <w:rsid w:val="00D4521D"/>
    <w:rsid w:val="00D5056B"/>
    <w:rsid w:val="00D67F41"/>
    <w:rsid w:val="00D707E8"/>
    <w:rsid w:val="00D72585"/>
    <w:rsid w:val="00D73248"/>
    <w:rsid w:val="00D74613"/>
    <w:rsid w:val="00D74C99"/>
    <w:rsid w:val="00D907C0"/>
    <w:rsid w:val="00D90AF9"/>
    <w:rsid w:val="00D90F77"/>
    <w:rsid w:val="00D93337"/>
    <w:rsid w:val="00D93AE6"/>
    <w:rsid w:val="00D941FC"/>
    <w:rsid w:val="00D94699"/>
    <w:rsid w:val="00DA1406"/>
    <w:rsid w:val="00DA36E7"/>
    <w:rsid w:val="00DA3A48"/>
    <w:rsid w:val="00DA4270"/>
    <w:rsid w:val="00DA7BB0"/>
    <w:rsid w:val="00DB06AD"/>
    <w:rsid w:val="00DB34E0"/>
    <w:rsid w:val="00DB62E8"/>
    <w:rsid w:val="00DC0181"/>
    <w:rsid w:val="00DC1805"/>
    <w:rsid w:val="00DC42B2"/>
    <w:rsid w:val="00DC6466"/>
    <w:rsid w:val="00DC6864"/>
    <w:rsid w:val="00DD1BAF"/>
    <w:rsid w:val="00DD381F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41BC"/>
    <w:rsid w:val="00E45762"/>
    <w:rsid w:val="00E50F3E"/>
    <w:rsid w:val="00E6275E"/>
    <w:rsid w:val="00E73956"/>
    <w:rsid w:val="00E75026"/>
    <w:rsid w:val="00E85861"/>
    <w:rsid w:val="00E87B8C"/>
    <w:rsid w:val="00EA0F14"/>
    <w:rsid w:val="00EA6265"/>
    <w:rsid w:val="00EA7177"/>
    <w:rsid w:val="00EA7390"/>
    <w:rsid w:val="00EB31CC"/>
    <w:rsid w:val="00EB53B5"/>
    <w:rsid w:val="00EC05AD"/>
    <w:rsid w:val="00EC06F0"/>
    <w:rsid w:val="00EC158F"/>
    <w:rsid w:val="00EC1ACE"/>
    <w:rsid w:val="00EC4994"/>
    <w:rsid w:val="00EC74B7"/>
    <w:rsid w:val="00ED2EEA"/>
    <w:rsid w:val="00ED4DAA"/>
    <w:rsid w:val="00EE0116"/>
    <w:rsid w:val="00EF0C9B"/>
    <w:rsid w:val="00EF524B"/>
    <w:rsid w:val="00EF6CB5"/>
    <w:rsid w:val="00F0122D"/>
    <w:rsid w:val="00F031DD"/>
    <w:rsid w:val="00F04028"/>
    <w:rsid w:val="00F054B2"/>
    <w:rsid w:val="00F05A74"/>
    <w:rsid w:val="00F070F3"/>
    <w:rsid w:val="00F10C68"/>
    <w:rsid w:val="00F1142F"/>
    <w:rsid w:val="00F21777"/>
    <w:rsid w:val="00F32DA3"/>
    <w:rsid w:val="00F367E6"/>
    <w:rsid w:val="00F40522"/>
    <w:rsid w:val="00F43B71"/>
    <w:rsid w:val="00F45B1B"/>
    <w:rsid w:val="00F511A2"/>
    <w:rsid w:val="00F564CD"/>
    <w:rsid w:val="00F650D1"/>
    <w:rsid w:val="00F661A5"/>
    <w:rsid w:val="00F706D5"/>
    <w:rsid w:val="00F70C4B"/>
    <w:rsid w:val="00F750AC"/>
    <w:rsid w:val="00F75174"/>
    <w:rsid w:val="00F753AA"/>
    <w:rsid w:val="00F9168E"/>
    <w:rsid w:val="00F91F2A"/>
    <w:rsid w:val="00F95322"/>
    <w:rsid w:val="00FB1D5A"/>
    <w:rsid w:val="00FC5AC7"/>
    <w:rsid w:val="00FC5F0D"/>
    <w:rsid w:val="00FD5BF7"/>
    <w:rsid w:val="00FE0A96"/>
    <w:rsid w:val="00FE5AC7"/>
    <w:rsid w:val="00FE6747"/>
    <w:rsid w:val="00FE7DDB"/>
    <w:rsid w:val="00FF0FAA"/>
    <w:rsid w:val="00FF27A6"/>
    <w:rsid w:val="00FF29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39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395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73956"/>
    <w:rPr>
      <w:b/>
      <w:bCs/>
    </w:rPr>
  </w:style>
  <w:style w:type="character" w:styleId="af1">
    <w:name w:val="Placeholder Text"/>
    <w:basedOn w:val="a0"/>
    <w:uiPriority w:val="99"/>
    <w:semiHidden/>
    <w:rsid w:val="0096397A"/>
    <w:rPr>
      <w:color w:val="808080"/>
    </w:rPr>
  </w:style>
  <w:style w:type="character" w:styleId="af2">
    <w:name w:val="Emphasis"/>
    <w:basedOn w:val="a0"/>
    <w:uiPriority w:val="20"/>
    <w:qFormat/>
    <w:rsid w:val="003549E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DF2BC-D6AA-4150-862A-DBB24029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4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Admin</cp:lastModifiedBy>
  <cp:revision>307</cp:revision>
  <cp:lastPrinted>2021-12-28T08:33:00Z</cp:lastPrinted>
  <dcterms:created xsi:type="dcterms:W3CDTF">2019-05-14T05:59:00Z</dcterms:created>
  <dcterms:modified xsi:type="dcterms:W3CDTF">2024-12-24T08:20:00Z</dcterms:modified>
</cp:coreProperties>
</file>