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5E7158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C902A4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5E7158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715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5E7158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58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5E7158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5E7158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5E715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9D3004">
        <w:rPr>
          <w:rFonts w:ascii="Times New Roman" w:hAnsi="Times New Roman" w:cs="Times New Roman"/>
          <w:b/>
          <w:sz w:val="24"/>
          <w:szCs w:val="24"/>
        </w:rPr>
        <w:t xml:space="preserve">.2013 г.            </w:t>
      </w:r>
      <w:r w:rsidR="00472988" w:rsidRPr="005E715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E715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5E715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E7158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5E715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5E7158">
        <w:rPr>
          <w:rFonts w:ascii="Times New Roman" w:hAnsi="Times New Roman" w:cs="Times New Roman"/>
          <w:b/>
          <w:sz w:val="24"/>
          <w:szCs w:val="24"/>
        </w:rPr>
        <w:t>Х</w:t>
      </w:r>
      <w:r w:rsidRPr="005E7158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5E7158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5E715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8C208A" w:rsidRPr="005E7158">
        <w:rPr>
          <w:rFonts w:ascii="Times New Roman" w:hAnsi="Times New Roman" w:cs="Times New Roman"/>
          <w:b/>
          <w:sz w:val="24"/>
          <w:szCs w:val="24"/>
        </w:rPr>
        <w:t>11.</w:t>
      </w:r>
      <w:r w:rsidR="003B0DC9" w:rsidRPr="005E7158">
        <w:rPr>
          <w:rFonts w:ascii="Times New Roman" w:hAnsi="Times New Roman" w:cs="Times New Roman"/>
          <w:b/>
          <w:sz w:val="24"/>
          <w:szCs w:val="24"/>
        </w:rPr>
        <w:t>1</w:t>
      </w:r>
      <w:r w:rsidR="005E7158" w:rsidRPr="005E7158">
        <w:rPr>
          <w:rFonts w:ascii="Times New Roman" w:hAnsi="Times New Roman" w:cs="Times New Roman"/>
          <w:b/>
          <w:sz w:val="24"/>
          <w:szCs w:val="24"/>
        </w:rPr>
        <w:t>0</w:t>
      </w:r>
    </w:p>
    <w:p w:rsidR="00AF3EF0" w:rsidRPr="005E7158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5E7158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 xml:space="preserve"> </w:t>
      </w:r>
      <w:r w:rsidRPr="005E7158">
        <w:rPr>
          <w:rFonts w:ascii="Times New Roman" w:hAnsi="Times New Roman" w:cs="Times New Roman"/>
          <w:sz w:val="24"/>
          <w:szCs w:val="24"/>
        </w:rPr>
        <w:tab/>
      </w:r>
      <w:r w:rsidRPr="005E715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E7158" w:rsidRPr="005E7158" w:rsidRDefault="005E7158" w:rsidP="005E71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О разрешении на проектирование</w:t>
      </w:r>
    </w:p>
    <w:p w:rsidR="005E7158" w:rsidRPr="005E7158" w:rsidRDefault="005E7158" w:rsidP="005E715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E7158" w:rsidRPr="005E7158" w:rsidRDefault="005E7158" w:rsidP="005E71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Рассмотрев заявления граждан о разрешении на проектирование и прилагаемые материалы,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5E7158" w:rsidRPr="005E7158" w:rsidRDefault="005E7158" w:rsidP="005E71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E7158" w:rsidRPr="005E7158" w:rsidRDefault="005E7158" w:rsidP="005E71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5E7158" w:rsidRPr="005E7158" w:rsidRDefault="005E7158" w:rsidP="005E71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РЕШИЛ:</w:t>
      </w:r>
    </w:p>
    <w:p w:rsidR="005E7158" w:rsidRPr="005E7158" w:rsidRDefault="005E7158" w:rsidP="005E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 xml:space="preserve">     Разрешить:</w:t>
      </w:r>
    </w:p>
    <w:p w:rsidR="005E7158" w:rsidRPr="005E7158" w:rsidRDefault="005E7158" w:rsidP="009D3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10.1. г-ке Рагимовой Александре Михайловне, проживающей по ул. Юбилейная, 1 кв.2 – снос старого жилого дома на собственном земельном участке по адресу: г. Чадыр-Лунга, ул. Болгарская, 7.</w:t>
      </w:r>
    </w:p>
    <w:p w:rsidR="005E7158" w:rsidRPr="005E7158" w:rsidRDefault="005E7158" w:rsidP="009D3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10.2. г-ну Бербат Петру Ивановичу, проживающему по ул. Буджакская, 125 – снос старого и проектирование нового жилого дома размерами  12,0м х 12,0м на собственном земельном участке по адресу: г. Чадыр-Лунга, ул. Буджакская, 125, согласно схемы, выданной примэрией г. Чадыр-Лунга.</w:t>
      </w:r>
    </w:p>
    <w:p w:rsidR="005E7158" w:rsidRPr="005E7158" w:rsidRDefault="005E7158" w:rsidP="009D3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 xml:space="preserve">10.3. г-ке Келеш Вере Константиновне, проживающей по ул. 28 июня, 21 – проектирование жилого дома размерами  11,0м х 14,0м, хозпостройки размерами 20,0м х 5,0м, хозпостройки размерами 11,0м х 6,0м и гаража размерами 6,0м х 4,0м на собственном земельном участке по адресу: г. Чадыр-Лунга, ул. Ленина, 73, согласно схемы, выданной примэрией г. Чадыр-Лунга. </w:t>
      </w:r>
    </w:p>
    <w:p w:rsidR="005E7158" w:rsidRPr="005E7158" w:rsidRDefault="005E7158" w:rsidP="009D3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10.4. ООО «Лукоил-Молдова», АЗС-70 (начальник П.Попов) расположенное по ул. Юбилейная, 1/2 – проектирование газгольдера размерами  10,0м х 2,20м на собственном земельном участке по адресу: г. Чадыр-Лунга, ул. Юбилейная, 1/2, согласно схемы, выданной примэрией г. Чадыр-Лунга.</w:t>
      </w:r>
    </w:p>
    <w:p w:rsidR="005E7158" w:rsidRPr="005E7158" w:rsidRDefault="005E7158" w:rsidP="009D3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10.5. SRL «Com Inter</w:t>
      </w:r>
      <w:r>
        <w:rPr>
          <w:rFonts w:ascii="Times New Roman" w:hAnsi="Times New Roman" w:cs="Times New Roman"/>
          <w:sz w:val="24"/>
          <w:szCs w:val="24"/>
        </w:rPr>
        <w:t>cris» (руководитель В. Орманжи) проектирование</w:t>
      </w:r>
      <w:r w:rsidRPr="005E7158">
        <w:rPr>
          <w:rFonts w:ascii="Times New Roman" w:hAnsi="Times New Roman" w:cs="Times New Roman"/>
          <w:sz w:val="24"/>
          <w:szCs w:val="24"/>
        </w:rPr>
        <w:t xml:space="preserve"> скважины на собственном участке по ул. Дзержинского, 3в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5E71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сле</w:t>
      </w:r>
      <w:r w:rsidRPr="005E7158">
        <w:rPr>
          <w:rFonts w:ascii="Times New Roman" w:hAnsi="Times New Roman" w:cs="Times New Roman"/>
          <w:sz w:val="24"/>
          <w:szCs w:val="24"/>
        </w:rPr>
        <w:t xml:space="preserve"> согласования с</w:t>
      </w:r>
      <w:r w:rsidR="009D3004">
        <w:rPr>
          <w:rFonts w:ascii="Times New Roman" w:hAnsi="Times New Roman" w:cs="Times New Roman"/>
          <w:sz w:val="24"/>
          <w:szCs w:val="24"/>
        </w:rPr>
        <w:t xml:space="preserve"> Агенством «</w:t>
      </w:r>
      <w:r w:rsidRPr="005E7158">
        <w:rPr>
          <w:rFonts w:ascii="Times New Roman" w:hAnsi="Times New Roman" w:cs="Times New Roman"/>
          <w:sz w:val="24"/>
          <w:szCs w:val="24"/>
        </w:rPr>
        <w:t>Апеле Молдовей</w:t>
      </w:r>
      <w:r w:rsidR="009D3004">
        <w:rPr>
          <w:rFonts w:ascii="Times New Roman" w:hAnsi="Times New Roman" w:cs="Times New Roman"/>
          <w:sz w:val="24"/>
          <w:szCs w:val="24"/>
        </w:rPr>
        <w:t>» и проведением всех необходимых процедур, согласно действующего законодательства</w:t>
      </w:r>
      <w:r w:rsidRPr="005E7158">
        <w:rPr>
          <w:rFonts w:ascii="Times New Roman" w:hAnsi="Times New Roman" w:cs="Times New Roman"/>
          <w:sz w:val="24"/>
          <w:szCs w:val="24"/>
        </w:rPr>
        <w:t>.</w:t>
      </w:r>
    </w:p>
    <w:p w:rsidR="005E7158" w:rsidRPr="005E7158" w:rsidRDefault="005E7158" w:rsidP="005E7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B70" w:rsidRPr="005E7158" w:rsidRDefault="00216B70" w:rsidP="00216B70">
      <w:pPr>
        <w:pStyle w:val="Standard"/>
        <w:spacing w:line="360" w:lineRule="auto"/>
        <w:jc w:val="center"/>
      </w:pPr>
      <w:r w:rsidRPr="005E7158">
        <w:t>Председатель Совета                                                          Константин Келеш</w:t>
      </w:r>
    </w:p>
    <w:p w:rsidR="00216B70" w:rsidRPr="005E7158" w:rsidRDefault="00216B70" w:rsidP="009D3004">
      <w:pPr>
        <w:pStyle w:val="Standard"/>
        <w:spacing w:line="360" w:lineRule="auto"/>
      </w:pPr>
      <w:r w:rsidRPr="005E7158">
        <w:tab/>
        <w:t>Контрассигнует:</w:t>
      </w:r>
    </w:p>
    <w:p w:rsidR="00216B70" w:rsidRPr="005E7158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158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5E7158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lastRenderedPageBreak/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9D3004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C14" w:rsidRDefault="00CA6C14" w:rsidP="00E04880">
      <w:pPr>
        <w:spacing w:after="0" w:line="240" w:lineRule="auto"/>
      </w:pPr>
      <w:r>
        <w:separator/>
      </w:r>
    </w:p>
  </w:endnote>
  <w:endnote w:type="continuationSeparator" w:id="1">
    <w:p w:rsidR="00CA6C14" w:rsidRDefault="00CA6C14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C14" w:rsidRDefault="00CA6C14" w:rsidP="00E04880">
      <w:pPr>
        <w:spacing w:after="0" w:line="240" w:lineRule="auto"/>
      </w:pPr>
      <w:r>
        <w:separator/>
      </w:r>
    </w:p>
  </w:footnote>
  <w:footnote w:type="continuationSeparator" w:id="1">
    <w:p w:rsidR="00CA6C14" w:rsidRDefault="00CA6C14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026E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73B55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E74D9"/>
    <w:rsid w:val="002F227C"/>
    <w:rsid w:val="002F4EA1"/>
    <w:rsid w:val="00344365"/>
    <w:rsid w:val="00354CF2"/>
    <w:rsid w:val="00356575"/>
    <w:rsid w:val="00375E4F"/>
    <w:rsid w:val="00381E7B"/>
    <w:rsid w:val="0038422E"/>
    <w:rsid w:val="00384FBE"/>
    <w:rsid w:val="003B0DC9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55D8B"/>
    <w:rsid w:val="00561B76"/>
    <w:rsid w:val="005623A1"/>
    <w:rsid w:val="005674BC"/>
    <w:rsid w:val="00581690"/>
    <w:rsid w:val="005908EC"/>
    <w:rsid w:val="00593ADE"/>
    <w:rsid w:val="005B0E56"/>
    <w:rsid w:val="005B616E"/>
    <w:rsid w:val="005C13FF"/>
    <w:rsid w:val="005D7BDD"/>
    <w:rsid w:val="005E7158"/>
    <w:rsid w:val="005F021C"/>
    <w:rsid w:val="006122F8"/>
    <w:rsid w:val="00621644"/>
    <w:rsid w:val="00627F34"/>
    <w:rsid w:val="0063661B"/>
    <w:rsid w:val="006439E5"/>
    <w:rsid w:val="00645D2C"/>
    <w:rsid w:val="006510CF"/>
    <w:rsid w:val="00653ED5"/>
    <w:rsid w:val="0065567F"/>
    <w:rsid w:val="00664388"/>
    <w:rsid w:val="00671C64"/>
    <w:rsid w:val="0067386A"/>
    <w:rsid w:val="00676207"/>
    <w:rsid w:val="00686BFC"/>
    <w:rsid w:val="0069057C"/>
    <w:rsid w:val="00690B6A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0559E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C208A"/>
    <w:rsid w:val="008D20D9"/>
    <w:rsid w:val="008F37D0"/>
    <w:rsid w:val="008F3C78"/>
    <w:rsid w:val="008F4750"/>
    <w:rsid w:val="00912B9B"/>
    <w:rsid w:val="009150EE"/>
    <w:rsid w:val="009255C1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D3004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902A4"/>
    <w:rsid w:val="00CA6C14"/>
    <w:rsid w:val="00CB65BE"/>
    <w:rsid w:val="00CC1653"/>
    <w:rsid w:val="00CC289F"/>
    <w:rsid w:val="00CC53A7"/>
    <w:rsid w:val="00CF223B"/>
    <w:rsid w:val="00CF4E5C"/>
    <w:rsid w:val="00D153D6"/>
    <w:rsid w:val="00D16CE4"/>
    <w:rsid w:val="00D22559"/>
    <w:rsid w:val="00D23327"/>
    <w:rsid w:val="00D3057F"/>
    <w:rsid w:val="00D47743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84AF5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41</cp:revision>
  <cp:lastPrinted>2013-07-01T12:13:00Z</cp:lastPrinted>
  <dcterms:created xsi:type="dcterms:W3CDTF">2013-05-24T05:58:00Z</dcterms:created>
  <dcterms:modified xsi:type="dcterms:W3CDTF">2013-07-01T12:13:00Z</dcterms:modified>
</cp:coreProperties>
</file>