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F3EF0" w:rsidRPr="0078331B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AF3EF0" w:rsidRPr="00AF3EF0" w:rsidRDefault="00C46A48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AF3EF0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AF3EF0" w:rsidRPr="007F43B3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F3EF0" w:rsidRPr="00AF3EF0" w:rsidRDefault="00AF3EF0" w:rsidP="00AF3EF0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AF3EF0" w:rsidRPr="0078331B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8331B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AF3EF0" w:rsidRPr="0078331B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31B">
        <w:rPr>
          <w:rFonts w:ascii="Times New Roman" w:hAnsi="Times New Roman" w:cs="Times New Roman"/>
          <w:b/>
          <w:sz w:val="24"/>
          <w:szCs w:val="24"/>
        </w:rPr>
        <w:t>2</w:t>
      </w:r>
      <w:r w:rsidR="00DE052A" w:rsidRPr="0078331B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78331B">
        <w:rPr>
          <w:rFonts w:ascii="Times New Roman" w:hAnsi="Times New Roman" w:cs="Times New Roman"/>
          <w:b/>
          <w:sz w:val="24"/>
          <w:szCs w:val="24"/>
        </w:rPr>
        <w:t>.0</w:t>
      </w:r>
      <w:r w:rsidR="00DE052A" w:rsidRPr="0078331B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472988" w:rsidRPr="0078331B">
        <w:rPr>
          <w:rFonts w:ascii="Times New Roman" w:hAnsi="Times New Roman" w:cs="Times New Roman"/>
          <w:b/>
          <w:sz w:val="24"/>
          <w:szCs w:val="24"/>
        </w:rPr>
        <w:t xml:space="preserve">.2013 г.                 </w:t>
      </w:r>
      <w:r w:rsidRPr="0078331B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1310E" w:rsidRPr="0078331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78331B">
        <w:rPr>
          <w:rFonts w:ascii="Times New Roman" w:hAnsi="Times New Roman" w:cs="Times New Roman"/>
          <w:b/>
          <w:sz w:val="24"/>
          <w:szCs w:val="24"/>
        </w:rPr>
        <w:t xml:space="preserve">                          № Х</w:t>
      </w:r>
      <w:r w:rsidRPr="0078331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78331B">
        <w:rPr>
          <w:rFonts w:ascii="Times New Roman" w:hAnsi="Times New Roman" w:cs="Times New Roman"/>
          <w:b/>
          <w:sz w:val="24"/>
          <w:szCs w:val="24"/>
        </w:rPr>
        <w:t>Х</w:t>
      </w:r>
      <w:r w:rsidRPr="0078331B">
        <w:rPr>
          <w:rFonts w:ascii="Times New Roman" w:hAnsi="Times New Roman" w:cs="Times New Roman"/>
          <w:b/>
          <w:sz w:val="24"/>
          <w:szCs w:val="24"/>
          <w:lang w:val="ro-RO"/>
        </w:rPr>
        <w:t>VI</w:t>
      </w:r>
      <w:r w:rsidR="00DE052A" w:rsidRPr="0078331B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78331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</w:t>
      </w:r>
      <w:r w:rsidR="001260F7" w:rsidRPr="0078331B">
        <w:rPr>
          <w:rFonts w:ascii="Times New Roman" w:hAnsi="Times New Roman" w:cs="Times New Roman"/>
          <w:b/>
          <w:sz w:val="24"/>
          <w:szCs w:val="24"/>
        </w:rPr>
        <w:t>11.7</w:t>
      </w:r>
    </w:p>
    <w:p w:rsidR="00AF3EF0" w:rsidRPr="0078331B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331B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576C3" w:rsidRPr="0078331B" w:rsidRDefault="009576C3" w:rsidP="00AF3E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31B">
        <w:rPr>
          <w:rFonts w:ascii="Times New Roman" w:hAnsi="Times New Roman" w:cs="Times New Roman"/>
          <w:sz w:val="24"/>
          <w:szCs w:val="24"/>
        </w:rPr>
        <w:t xml:space="preserve"> </w:t>
      </w:r>
      <w:r w:rsidRPr="0078331B">
        <w:rPr>
          <w:rFonts w:ascii="Times New Roman" w:hAnsi="Times New Roman" w:cs="Times New Roman"/>
          <w:sz w:val="24"/>
          <w:szCs w:val="24"/>
        </w:rPr>
        <w:tab/>
      </w:r>
      <w:r w:rsidRPr="0078331B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F3EF0" w:rsidRPr="0078331B" w:rsidRDefault="00AF3EF0" w:rsidP="00061661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60F7" w:rsidRPr="00BE3638" w:rsidRDefault="001260F7" w:rsidP="001260F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E3638">
        <w:rPr>
          <w:rFonts w:ascii="Times New Roman" w:hAnsi="Times New Roman" w:cs="Times New Roman"/>
          <w:sz w:val="24"/>
          <w:szCs w:val="24"/>
        </w:rPr>
        <w:t>О продлении договора аренды земли</w:t>
      </w:r>
    </w:p>
    <w:p w:rsidR="00BE3638" w:rsidRPr="0078331B" w:rsidRDefault="00BE3638" w:rsidP="001260F7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260F7" w:rsidRPr="0078331B" w:rsidRDefault="001260F7" w:rsidP="00BE363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31B">
        <w:rPr>
          <w:rFonts w:ascii="Times New Roman" w:hAnsi="Times New Roman" w:cs="Times New Roman"/>
          <w:sz w:val="24"/>
          <w:szCs w:val="24"/>
        </w:rPr>
        <w:t>Рассмотрев заявление  и руководствуясь п.11 ст.10 Закона «О нормативной цене  и порядке купли – продажи земли» № 1308 – Х111 от 25 июля 1997г. и п. 7 ст. 2 Закона № 91 от 05.04.2007 г «о землях, находящихся в публичной собственности, и их разграничении»;</w:t>
      </w:r>
    </w:p>
    <w:p w:rsidR="00BE3638" w:rsidRDefault="00BE3638" w:rsidP="007833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60F7" w:rsidRPr="0078331B" w:rsidRDefault="001260F7" w:rsidP="007833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331B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1260F7" w:rsidRDefault="001260F7" w:rsidP="007833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331B">
        <w:rPr>
          <w:rFonts w:ascii="Times New Roman" w:hAnsi="Times New Roman" w:cs="Times New Roman"/>
          <w:b/>
          <w:sz w:val="24"/>
          <w:szCs w:val="24"/>
        </w:rPr>
        <w:t>РЕШИЛ</w:t>
      </w:r>
      <w:r w:rsidRPr="0078331B">
        <w:rPr>
          <w:rFonts w:ascii="Times New Roman" w:hAnsi="Times New Roman" w:cs="Times New Roman"/>
          <w:sz w:val="24"/>
          <w:szCs w:val="24"/>
        </w:rPr>
        <w:t>:</w:t>
      </w:r>
    </w:p>
    <w:p w:rsidR="00BE3638" w:rsidRPr="0078331B" w:rsidRDefault="00BE3638" w:rsidP="007833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60F7" w:rsidRPr="0078331B" w:rsidRDefault="001260F7" w:rsidP="00BE36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331B">
        <w:rPr>
          <w:rFonts w:ascii="Times New Roman" w:hAnsi="Times New Roman" w:cs="Times New Roman"/>
          <w:sz w:val="24"/>
          <w:szCs w:val="24"/>
        </w:rPr>
        <w:t>Продлить договор аренды с ООО «Светопись» (руководитель Н.Никитин) на земельный участок</w:t>
      </w:r>
      <w:r w:rsidR="00BE3638">
        <w:rPr>
          <w:rFonts w:ascii="Times New Roman" w:hAnsi="Times New Roman" w:cs="Times New Roman"/>
          <w:sz w:val="24"/>
          <w:szCs w:val="24"/>
        </w:rPr>
        <w:t>, кадастровый номер 9602210303,</w:t>
      </w:r>
      <w:r w:rsidRPr="0078331B">
        <w:rPr>
          <w:rFonts w:ascii="Times New Roman" w:hAnsi="Times New Roman" w:cs="Times New Roman"/>
          <w:sz w:val="24"/>
          <w:szCs w:val="24"/>
        </w:rPr>
        <w:t xml:space="preserve"> расположенный в  г. Чадыр-Лунга по ул. Ломоносова, 14, площадью 0,0264 га, под принадлежащим ему объектом. Срок аренды 3 года. </w:t>
      </w:r>
    </w:p>
    <w:p w:rsidR="001260F7" w:rsidRPr="0078331B" w:rsidRDefault="001260F7" w:rsidP="001260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0F7" w:rsidRPr="0078331B" w:rsidRDefault="001260F7" w:rsidP="001260F7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5623A1" w:rsidRPr="0078331B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B70" w:rsidRPr="0078331B" w:rsidRDefault="00216B70" w:rsidP="00216B70">
      <w:pPr>
        <w:pStyle w:val="Standard"/>
        <w:spacing w:line="360" w:lineRule="auto"/>
        <w:jc w:val="center"/>
      </w:pPr>
      <w:r w:rsidRPr="0078331B">
        <w:t>Председатель Совета                                                          Константин Келеш</w:t>
      </w:r>
    </w:p>
    <w:p w:rsidR="00216B70" w:rsidRPr="0078331B" w:rsidRDefault="00216B70" w:rsidP="00216B70">
      <w:pPr>
        <w:pStyle w:val="Standard"/>
        <w:spacing w:line="360" w:lineRule="auto"/>
      </w:pPr>
      <w:r w:rsidRPr="0078331B">
        <w:tab/>
      </w:r>
    </w:p>
    <w:p w:rsidR="00216B70" w:rsidRPr="0078331B" w:rsidRDefault="00216B70" w:rsidP="00216B70">
      <w:pPr>
        <w:pStyle w:val="Standard"/>
        <w:spacing w:line="360" w:lineRule="auto"/>
        <w:ind w:firstLine="708"/>
      </w:pPr>
      <w:r w:rsidRPr="0078331B">
        <w:t>Контрассигнует:</w:t>
      </w:r>
    </w:p>
    <w:p w:rsidR="00216B70" w:rsidRPr="0078331B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6B70" w:rsidRPr="0078331B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331B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216B70" w:rsidRDefault="00216B70" w:rsidP="00216B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45F9" w:rsidRDefault="00B645F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Примэрии разработать и представить на утверждение Городскому Совету </w:t>
      </w:r>
      <w:r>
        <w:rPr>
          <w:color w:val="FF0000"/>
        </w:rPr>
        <w:t xml:space="preserve">порядка пользования водными объектами, принадлежащими органам местного публичного управления </w:t>
      </w:r>
    </w:p>
    <w:p w:rsidR="00BD3657" w:rsidRDefault="00BD3657" w:rsidP="00BD3657">
      <w:pPr>
        <w:pStyle w:val="ab"/>
      </w:pPr>
      <w:bookmarkStart w:id="0" w:name="Статья_3."/>
      <w:r>
        <w:rPr>
          <w:b/>
          <w:bCs/>
        </w:rPr>
        <w:t>Статья 3.</w:t>
      </w:r>
      <w:bookmarkEnd w:id="0"/>
      <w:r>
        <w:t xml:space="preserve"> Регулирование водных отношений </w:t>
      </w:r>
    </w:p>
    <w:p w:rsidR="00BD3657" w:rsidRDefault="00BD3657" w:rsidP="00BD3657">
      <w:pPr>
        <w:pStyle w:val="ab"/>
      </w:pPr>
      <w:r>
        <w:t xml:space="preserve">(1) Регулирование водных отношений состоит: </w:t>
      </w:r>
    </w:p>
    <w:p w:rsidR="00BD3657" w:rsidRDefault="00BD3657" w:rsidP="00BD3657">
      <w:pPr>
        <w:pStyle w:val="ab"/>
      </w:pPr>
      <w:r>
        <w:t xml:space="preserve">а) во владении, пользовании и распоряжении водным фондом;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b) в установлении порядка пользования водами, охране вод от загрязнения, засорения и истощения, предупреждении и устранении вредного воздействия вод;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с) в планировании мероприятий по использованию и охране вод, предупреждению и устранению их вредного воздействия;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в утверждении схем комплексного использования и охраны вод, водохозяйственных балансов; </w:t>
      </w:r>
    </w:p>
    <w:p w:rsidR="00BD3657" w:rsidRDefault="00BD3657" w:rsidP="00BD3657">
      <w:pPr>
        <w:pStyle w:val="ab"/>
      </w:pPr>
      <w:r>
        <w:t xml:space="preserve">е) в осуществлении государственного контроля за использованием и охраной вод; </w:t>
      </w:r>
    </w:p>
    <w:p w:rsidR="00BD3657" w:rsidRDefault="00BD3657" w:rsidP="00BD3657">
      <w:pPr>
        <w:pStyle w:val="ab"/>
      </w:pPr>
      <w:r>
        <w:t xml:space="preserve">f) в регулировании других вопросов в области водных отношений. </w:t>
      </w:r>
    </w:p>
    <w:p w:rsidR="00BD3657" w:rsidRDefault="00BD3657" w:rsidP="00BD3657">
      <w:pPr>
        <w:pStyle w:val="ab"/>
      </w:pPr>
      <w:r>
        <w:t xml:space="preserve">(2) Пользование и распоряжение водными объектами (водными ресурсами), затрагивающими интересы других государств, осуществляются на основе межгосударственных соглашений. </w:t>
      </w:r>
    </w:p>
    <w:p w:rsidR="00BD3657" w:rsidRDefault="00BD3657" w:rsidP="00BD3657">
      <w:pPr>
        <w:pStyle w:val="md"/>
      </w:pPr>
      <w:r>
        <w:t xml:space="preserve">[Глава I в редакции </w:t>
      </w:r>
      <w:hyperlink r:id="rId11" w:history="1">
        <w:r>
          <w:rPr>
            <w:rStyle w:val="aa"/>
          </w:rPr>
          <w:t>Закона N 446-XV от 13.11.2003</w:t>
        </w:r>
      </w:hyperlink>
      <w:r>
        <w:t xml:space="preserve">, в силу 01.01.2004] </w:t>
      </w:r>
    </w:p>
    <w:p w:rsidR="00BD3657" w:rsidRDefault="00BD3657" w:rsidP="00BD3657">
      <w:pPr>
        <w:pStyle w:val="ab"/>
      </w:pPr>
      <w:bookmarkStart w:id="1" w:name="Статья_4."/>
      <w:r>
        <w:rPr>
          <w:b/>
          <w:bCs/>
        </w:rPr>
        <w:t>Статья 4.</w:t>
      </w:r>
      <w:bookmarkEnd w:id="1"/>
      <w:r>
        <w:t xml:space="preserve"> Государственное управление в области использования и охраны вод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Государственное управление в области использования и охраны вод осуществляется Правительством, </w:t>
      </w:r>
      <w:r>
        <w:rPr>
          <w:color w:val="FF0000"/>
        </w:rPr>
        <w:t xml:space="preserve">органами местного публичного управления и специально уполномоченными на то центральными органами публичного управления в соответствии с действующим законодательством.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2" w:name="Статья_6."/>
      <w:r>
        <w:rPr>
          <w:b/>
          <w:bCs/>
          <w:color w:val="FF0000"/>
          <w:u w:val="single"/>
        </w:rPr>
        <w:t>Статья 6.</w:t>
      </w:r>
      <w:bookmarkEnd w:id="2"/>
      <w:r>
        <w:rPr>
          <w:color w:val="FF0000"/>
          <w:u w:val="single"/>
        </w:rPr>
        <w:t xml:space="preserve"> Содействие центральным органам публичного управления в осуществлении мероприятий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 оказывают содействие центральным органам публичного управления в осуществлении мероприятий по рациональному использованию и охране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3" w:name="Статья_7."/>
      <w:r>
        <w:rPr>
          <w:b/>
          <w:bCs/>
          <w:color w:val="FF0000"/>
          <w:u w:val="single"/>
        </w:rPr>
        <w:t>Статья 7.</w:t>
      </w:r>
      <w:bookmarkEnd w:id="3"/>
      <w:r>
        <w:rPr>
          <w:color w:val="FF0000"/>
          <w:u w:val="single"/>
        </w:rPr>
        <w:t xml:space="preserve"> Формы участия в мероприятиях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оказывают содействие центральным органам публичного управления в осуществлении мероприятий по рациональному использованию и охране вод; </w:t>
      </w:r>
    </w:p>
    <w:p w:rsidR="00BD3657" w:rsidRDefault="00BD3657" w:rsidP="00BD3657">
      <w:pPr>
        <w:pStyle w:val="ab"/>
      </w:pPr>
      <w:r>
        <w:t xml:space="preserve">b) ведут воспитательную работу, направленную на формирование бережного отношения к воде; </w:t>
      </w:r>
    </w:p>
    <w:p w:rsidR="00BD3657" w:rsidRDefault="00BD3657" w:rsidP="00BD3657">
      <w:pPr>
        <w:pStyle w:val="ab"/>
      </w:pPr>
      <w:r>
        <w:t xml:space="preserve">с) организуют общественный контроль за выполнением водоохранных мероприятий;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сообщают о нарушениях правил водопользования; </w:t>
      </w:r>
    </w:p>
    <w:p w:rsidR="00BD3657" w:rsidRDefault="00BD3657" w:rsidP="00BD3657">
      <w:pPr>
        <w:pStyle w:val="ab"/>
      </w:pPr>
      <w:r>
        <w:t xml:space="preserve">е) вносят в центральный орган по природным ресурсам и охране среды предложения об улучшении использования и охраны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lastRenderedPageBreak/>
        <w:t xml:space="preserve">f) участвуют в проведении работ по улучшению использования и охраны вод, а также по предупреждению и устранению вредного воздействия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осуществляют иную деятельность, направленную на обеспечение рационального использования и охраны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4" w:name="Статья_14."/>
      <w:r>
        <w:rPr>
          <w:b/>
          <w:bCs/>
        </w:rPr>
        <w:t>Статья 14.</w:t>
      </w:r>
      <w:bookmarkEnd w:id="4"/>
      <w:r>
        <w:t xml:space="preserve"> Порядок производства работ на водных объектах и в водоохранных зонах </w:t>
      </w:r>
    </w:p>
    <w:p w:rsidR="00BD3657" w:rsidRDefault="00BD3657" w:rsidP="00BD3657">
      <w:pPr>
        <w:pStyle w:val="ab"/>
      </w:pPr>
      <w:r>
        <w:rPr>
          <w:color w:val="FF0000"/>
          <w:u w:val="single"/>
        </w:rPr>
        <w:t>Любая хозяйственная деятельность</w:t>
      </w:r>
      <w:r>
        <w:t xml:space="preserve"> на водных объектах или в водоохранных зонах водоемов и водотоков, влияющая на состояние вод, осуществляется по разрешению центрального органа по природным ресурсам и охране среды, государственных органов управления водным фондом, органов местного публичного управления и других заинтересованных органов в соответствии с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5" w:name="Статья_19."/>
      <w:r>
        <w:rPr>
          <w:b/>
          <w:bCs/>
        </w:rPr>
        <w:t>Статья 19.</w:t>
      </w:r>
      <w:bookmarkEnd w:id="5"/>
      <w:r>
        <w:t xml:space="preserve"> Водопользование по основному целевому назначению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(1) Водные объекты предоставляются в пользование, при условии соблюдения положений закона и требований разрешения на водопользование, для удовлетворения питьевых и бытовых нужд населения, для лечебных и оздоровительных целей, для удовлетворения сельскохозяйственных, промышленных, гидроэнергетических, транспортных, рыбохозяйственных и других государственных, </w:t>
      </w:r>
      <w:r>
        <w:rPr>
          <w:color w:val="FF0000"/>
        </w:rPr>
        <w:t xml:space="preserve">общественных и социальных надобностей. </w:t>
      </w:r>
    </w:p>
    <w:p w:rsidR="00BD3657" w:rsidRDefault="00BD3657" w:rsidP="00BD3657">
      <w:pPr>
        <w:pStyle w:val="ab"/>
      </w:pPr>
      <w:r>
        <w:t xml:space="preserve">(2) Использование водных объектов для сброса сточных вод может допускаться только при условии соблюдения положений статей 72 и 73 и действующего законодательства. </w:t>
      </w:r>
    </w:p>
    <w:p w:rsidR="00BD3657" w:rsidRDefault="00BD3657" w:rsidP="00BD3657">
      <w:pPr>
        <w:pStyle w:val="ab"/>
      </w:pPr>
      <w:r>
        <w:t xml:space="preserve">(3) Водные объекты могут предоставляться в пользование для одной или нескольких целей. </w:t>
      </w:r>
    </w:p>
    <w:p w:rsidR="00BD3657" w:rsidRDefault="00BD3657" w:rsidP="00BD3657">
      <w:pPr>
        <w:pStyle w:val="ab"/>
      </w:pPr>
      <w:bookmarkStart w:id="6" w:name="Статья_25."/>
      <w:r>
        <w:rPr>
          <w:b/>
          <w:bCs/>
        </w:rPr>
        <w:t>Статья 25.</w:t>
      </w:r>
      <w:bookmarkEnd w:id="6"/>
      <w:r>
        <w:t xml:space="preserve"> Органы, предоставляющие водные объекты в обособленное пользование </w:t>
      </w:r>
    </w:p>
    <w:p w:rsidR="00BD3657" w:rsidRDefault="00BD3657" w:rsidP="00BD3657">
      <w:pPr>
        <w:pStyle w:val="ab"/>
      </w:pPr>
      <w:r>
        <w:t xml:space="preserve">(1) Водные объекты, являющиеся публичной собственностью государства, предоставляются в обособленное пользование Правительством по предложению центрального органа по природным ресурсам и охране среды, согласованному с государственным органом управления водным фондом.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(2) Водные объекты, являющиеся публичной собственностью административно-территориальных единиц, предоставляются в обособленное пользование органом местного публичного управления по согласованию с центральным органом по природным ресурсам и охране среды и государственным органом управления водным фондом. </w:t>
      </w:r>
    </w:p>
    <w:p w:rsidR="00BD3657" w:rsidRDefault="00BD3657" w:rsidP="00BD3657">
      <w:pPr>
        <w:pStyle w:val="ab"/>
      </w:pPr>
      <w:bookmarkStart w:id="7" w:name="Статья_27."/>
      <w:r>
        <w:rPr>
          <w:b/>
          <w:bCs/>
        </w:rPr>
        <w:t>Статья 27.</w:t>
      </w:r>
      <w:bookmarkEnd w:id="7"/>
      <w:r>
        <w:t xml:space="preserve"> Разрешение на специальное водопользование </w:t>
      </w:r>
    </w:p>
    <w:p w:rsidR="00BD3657" w:rsidRDefault="00BD3657" w:rsidP="00BD3657">
      <w:pPr>
        <w:pStyle w:val="ab"/>
      </w:pPr>
      <w:r>
        <w:t xml:space="preserve">(1) Специальное водопользование осуществляется на основании разрешения, выдаваемого центральным органом по природным ресурсам и охране среды по согласованию с государственными органами управления водным фондом и органами гидрогеологии, государственными органами по горному надзору в случае использования минеральных вод и подземной питьевой воды для разлива в бутылки, органами государственного санитарного надзора, органами охраны рыбных запасов, а также другими заинтересованными органами. </w:t>
      </w:r>
    </w:p>
    <w:p w:rsidR="00BD3657" w:rsidRDefault="00BD3657" w:rsidP="00BD3657">
      <w:pPr>
        <w:pStyle w:val="ab"/>
      </w:pPr>
      <w:r>
        <w:t>(1</w:t>
      </w:r>
      <w:r>
        <w:rPr>
          <w:vertAlign w:val="superscript"/>
        </w:rPr>
        <w:t>1</w:t>
      </w:r>
      <w:r>
        <w:t xml:space="preserve">) Разрешение на специальное водопользование выдается для следующих видов использования: </w:t>
      </w:r>
    </w:p>
    <w:p w:rsidR="00BD3657" w:rsidRDefault="00BD3657" w:rsidP="00BD3657">
      <w:pPr>
        <w:pStyle w:val="ab"/>
      </w:pPr>
      <w:r>
        <w:t xml:space="preserve">a) забор поверхностных и/или подземных вод для питьевого, бытового, технологического и ирригационного водоснабжения; </w:t>
      </w:r>
    </w:p>
    <w:p w:rsidR="00BD3657" w:rsidRDefault="00BD3657" w:rsidP="00BD3657">
      <w:pPr>
        <w:pStyle w:val="ab"/>
      </w:pPr>
      <w:r>
        <w:t xml:space="preserve">b) эвакуация/сброс вод после использования (отработанные воды, сливные, дренажные, атмосферные, шахтные или рудничные воды) в естественные водоприемники (проточные воды, озера) или их подпочвенная закачка.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>(1</w:t>
      </w:r>
      <w:r>
        <w:rPr>
          <w:vertAlign w:val="superscript"/>
        </w:rPr>
        <w:t>2</w:t>
      </w:r>
      <w:r>
        <w:t xml:space="preserve">) </w:t>
      </w:r>
      <w:r>
        <w:rPr>
          <w:color w:val="FF0000"/>
          <w:u w:val="single"/>
        </w:rPr>
        <w:t xml:space="preserve">Не обязательно наличие разрешения на специальное водопользование при: </w:t>
      </w:r>
    </w:p>
    <w:p w:rsidR="00BD3657" w:rsidRDefault="00BD3657" w:rsidP="00BD3657">
      <w:pPr>
        <w:pStyle w:val="ab"/>
      </w:pPr>
      <w:r>
        <w:t xml:space="preserve">a) эвакуации/сбросе отработанных вод в канализационные системы других владельцев; </w:t>
      </w:r>
    </w:p>
    <w:p w:rsidR="00BD3657" w:rsidRDefault="00BD3657" w:rsidP="00BD3657">
      <w:pPr>
        <w:pStyle w:val="ab"/>
      </w:pPr>
      <w:r>
        <w:t xml:space="preserve">b) использовании воды из централизованной системы водоснабжения;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c) использовании воды без применения установок и/или технических устройств; </w:t>
      </w:r>
    </w:p>
    <w:p w:rsidR="00BD3657" w:rsidRDefault="00BD3657" w:rsidP="00BD3657">
      <w:pPr>
        <w:pStyle w:val="ab"/>
      </w:pPr>
      <w:r>
        <w:t xml:space="preserve">d) использовании грунтовых вод (водная толща над первым непроницаемым грунтовым слоем). </w:t>
      </w:r>
    </w:p>
    <w:p w:rsidR="00BD3657" w:rsidRDefault="00BD3657" w:rsidP="00BD3657">
      <w:pPr>
        <w:pStyle w:val="ab"/>
      </w:pPr>
      <w:bookmarkStart w:id="8" w:name="Статья_28."/>
      <w:r>
        <w:rPr>
          <w:b/>
          <w:bCs/>
        </w:rPr>
        <w:lastRenderedPageBreak/>
        <w:t>Статья 28.</w:t>
      </w:r>
      <w:bookmarkEnd w:id="8"/>
      <w:r>
        <w:t xml:space="preserve"> Порядок осуществления общего водопользования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(1) Общее водопользование осуществляется без разрешения.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(2) </w:t>
      </w:r>
      <w:r>
        <w:rPr>
          <w:color w:val="FF0000"/>
          <w:u w:val="single"/>
        </w:rPr>
        <w:t xml:space="preserve">При общем водопользовании обязательно соблюдение требований органов государственного санитарного надзора, органов охраны рыбных запасов, органов, регулирующих судоходство, а также правил охраны жизни людей на воде, рационального использования и охраны вод.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(3) В целях охраны жизни и здоровья людей и в иных целях </w:t>
      </w:r>
      <w:r>
        <w:rPr>
          <w:color w:val="FF0000"/>
          <w:u w:val="single"/>
        </w:rPr>
        <w:t xml:space="preserve">органы местного публичного управления устанавливают места, где запрещены купание, катание на лодках, забор воды для питьевых и бытовых нужд населения, водопой скота, а также определяют другие условия общего пользования водными объектами, расположенными на территории соответствующего населенного пункта. </w:t>
      </w:r>
    </w:p>
    <w:p w:rsidR="00BD3657" w:rsidRDefault="00BD3657" w:rsidP="00BD3657">
      <w:pPr>
        <w:pStyle w:val="ab"/>
      </w:pPr>
      <w:r>
        <w:t xml:space="preserve">(4) Предложения об условиях общего водопользования вносят центральный орган по природным ресурсам и охране среды, государственные органы управления водным фондом, органы государственного санитарного надзора, а также другие заинтересованные органы.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(5) Органы местного публичного управления обязаны объявлять об установленных ими условиях общего водопользования.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9" w:name="Статья_34."/>
      <w:r>
        <w:rPr>
          <w:b/>
          <w:bCs/>
        </w:rPr>
        <w:t>Статья 34.</w:t>
      </w:r>
      <w:bookmarkEnd w:id="9"/>
      <w:r>
        <w:t xml:space="preserve"> Права водопользователей </w:t>
      </w:r>
    </w:p>
    <w:p w:rsidR="00BD3657" w:rsidRDefault="00BD3657" w:rsidP="00BD3657">
      <w:pPr>
        <w:pStyle w:val="ab"/>
      </w:pPr>
      <w:r>
        <w:t xml:space="preserve">В соответствии с целевым назначением водных объектов водопользователи имеют право: </w:t>
      </w:r>
    </w:p>
    <w:p w:rsidR="00BD3657" w:rsidRDefault="00BD3657" w:rsidP="00BD3657">
      <w:pPr>
        <w:pStyle w:val="ab"/>
      </w:pPr>
      <w:r>
        <w:t xml:space="preserve">а) добывать воду для ее последующего использования; </w:t>
      </w:r>
    </w:p>
    <w:p w:rsidR="00BD3657" w:rsidRDefault="00BD3657" w:rsidP="00BD3657">
      <w:pPr>
        <w:pStyle w:val="ab"/>
      </w:pPr>
      <w:r>
        <w:t xml:space="preserve">b) эксплуатировать водные объекты для нужд сельского хозяйства, промышленности, гидроэнергетики, транспорта, рыбного и охотничьего хозяйства; </w:t>
      </w:r>
    </w:p>
    <w:p w:rsidR="00BD3657" w:rsidRDefault="00BD3657" w:rsidP="00BD3657">
      <w:pPr>
        <w:pStyle w:val="ab"/>
      </w:pPr>
      <w:r>
        <w:t xml:space="preserve">с) использовать водные объекты для сброса сточных вод; </w:t>
      </w:r>
    </w:p>
    <w:p w:rsidR="00BD3657" w:rsidRDefault="00BD3657" w:rsidP="00BD3657">
      <w:pPr>
        <w:pStyle w:val="ab"/>
      </w:pPr>
      <w:r>
        <w:t xml:space="preserve">d) возводить водохозяйственные сооружения и устройства, осуществлять их реконструкцию и ликвидацию; </w:t>
      </w:r>
    </w:p>
    <w:p w:rsidR="00691029" w:rsidRDefault="00BD3657" w:rsidP="00BD3657">
      <w:pPr>
        <w:spacing w:after="0" w:line="360" w:lineRule="auto"/>
        <w:jc w:val="center"/>
        <w:rPr>
          <w:color w:val="FF0000"/>
          <w:u w:val="single"/>
        </w:rPr>
      </w:pPr>
      <w:r>
        <w:t>e</w:t>
      </w:r>
      <w:r>
        <w:rPr>
          <w:color w:val="FF0000"/>
          <w:u w:val="single"/>
        </w:rPr>
        <w:t>) пользоваться водными объектами для отдыха, проведения спортивных и оздоровительных мероприятий, поддержания в надлежащем состоянии природных комплексов, а также для осуществления других действий по пользованию водными объектами, не запрещенных действующим законодательством</w:t>
      </w:r>
    </w:p>
    <w:p w:rsidR="00BD3657" w:rsidRDefault="00BD3657" w:rsidP="00BD3657">
      <w:pPr>
        <w:spacing w:after="0" w:line="360" w:lineRule="auto"/>
        <w:jc w:val="center"/>
        <w:rPr>
          <w:color w:val="FF0000"/>
          <w:u w:val="single"/>
        </w:rPr>
      </w:pPr>
    </w:p>
    <w:p w:rsidR="00BD3657" w:rsidRDefault="00BD3657" w:rsidP="00BD3657">
      <w:pPr>
        <w:pStyle w:val="ab"/>
      </w:pPr>
      <w:bookmarkStart w:id="10" w:name="Статья_37."/>
      <w:r>
        <w:rPr>
          <w:b/>
          <w:bCs/>
        </w:rPr>
        <w:t>Статья 37.</w:t>
      </w:r>
      <w:bookmarkEnd w:id="10"/>
      <w:r>
        <w:t xml:space="preserve"> Обязанности водопользователей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Водопользователи обязаны: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рационально использовать водные ресурсы, экономно расходовать воду, принимать меры по восстановлению и улучшению ее качества;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b) не допускать сброса в водные объекты сточных вод с содержанием загрязняющих веществ выше предельно допустимых концентраций;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с) предупреждать загрязнение, засорение и истощение водных объектов;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d) не допускать нарушения прав, предоставленных другим водопользователям, и не причинять ущерб хозяйственным и природным объектам (землям, лесам, фауне, полезным ископаемым и др.);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е) обеспечивать нормативную очистку сточных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>f) содержать в исправном состоянии в соответствии с эксплуатационными правилами и инструкциями, очистные и другие водохозяйственные сооружения и технические устройства, влияющие на состояние вод, улучшать их эксплуатационные параметры, вести в установленном порядке учет количества и качества вод;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внедрять передовые технологии с целью ограничения сброса сточных вод и водопотребления. </w:t>
      </w:r>
    </w:p>
    <w:p w:rsidR="00BD3657" w:rsidRDefault="00BD3657" w:rsidP="00BD3657">
      <w:pPr>
        <w:pStyle w:val="md"/>
        <w:rPr>
          <w:color w:val="FF0000"/>
          <w:u w:val="single"/>
        </w:rPr>
      </w:pPr>
      <w:r>
        <w:rPr>
          <w:color w:val="FF0000"/>
          <w:u w:val="single"/>
        </w:rPr>
        <w:t xml:space="preserve">[Ст.37 дополнена </w:t>
      </w:r>
      <w:hyperlink r:id="rId12" w:history="1">
        <w:r>
          <w:rPr>
            <w:rStyle w:val="aa"/>
            <w:color w:val="FF0000"/>
          </w:rPr>
          <w:t>Законом N 202-XVI от 26.07.2007</w:t>
        </w:r>
      </w:hyperlink>
      <w:r>
        <w:rPr>
          <w:color w:val="FF0000"/>
          <w:u w:val="single"/>
        </w:rPr>
        <w:t xml:space="preserve">, в силу 07.09.2007]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  <w:u w:val="single"/>
        </w:rPr>
      </w:pPr>
      <w:bookmarkStart w:id="11" w:name="Статья_49."/>
      <w:r>
        <w:rPr>
          <w:b/>
          <w:bCs/>
          <w:color w:val="FF0000"/>
          <w:u w:val="single"/>
        </w:rPr>
        <w:lastRenderedPageBreak/>
        <w:t>Статья 49.</w:t>
      </w:r>
      <w:bookmarkEnd w:id="11"/>
      <w:r>
        <w:rPr>
          <w:color w:val="FF0000"/>
          <w:u w:val="single"/>
        </w:rPr>
        <w:t xml:space="preserve"> Пользование водными объектами для отдыха и спорта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Порядок пользования водными объектами для отдыха и спорта устанавливается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12" w:name="Статья_50."/>
      <w:r>
        <w:rPr>
          <w:b/>
          <w:bCs/>
          <w:color w:val="FF0000"/>
          <w:u w:val="single"/>
        </w:rPr>
        <w:t>Статья 50.</w:t>
      </w:r>
      <w:bookmarkEnd w:id="12"/>
      <w:r>
        <w:rPr>
          <w:color w:val="FF0000"/>
          <w:u w:val="single"/>
        </w:rPr>
        <w:t xml:space="preserve"> Пользование водными объектами для любительского и спортивного рыболовства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Пользование водными объектами для любительского и спортивного рыболовства разрешается при условии соблюдения правил рыболовства, за исключением природных территорий, охраняемых государством, рыбопитомников, рыбоводческих хозяйств, а также других мест, где рыболовство запрещено.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</w:rPr>
      </w:pPr>
      <w:bookmarkStart w:id="13" w:name="Статья_87."/>
      <w:r>
        <w:rPr>
          <w:b/>
          <w:bCs/>
          <w:color w:val="FF0000"/>
        </w:rPr>
        <w:t>Статья 87.</w:t>
      </w:r>
      <w:bookmarkEnd w:id="13"/>
      <w:r>
        <w:rPr>
          <w:color w:val="FF0000"/>
        </w:rPr>
        <w:t xml:space="preserve"> Охрана вод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Все воды (водные объекты) подлежат охране от загрязнения, засорения и истощения, которые могут причинить вред здоровью населения, а также привести к уменьшению рыбных запасов, ухудшению условий водоснабжения и другим неблагоприятным явлениям вследствие изменения физических, химических, биологических свойств вод, снижения их способности к естественному очищению, нарушения гидрологического и гидрогеологического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14" w:name="Статья_88."/>
      <w:r>
        <w:rPr>
          <w:b/>
          <w:bCs/>
        </w:rPr>
        <w:t>Статья 88.</w:t>
      </w:r>
      <w:bookmarkEnd w:id="14"/>
      <w:r>
        <w:t xml:space="preserve"> Проведение мероприятий, обеспечивающих охрану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Юридические и физические лица, деятельность которых влияет на состояние вод, обязаны проводить согласованные с центральным органом по природным ресурсам и охране среды, государственными органами управления водным фондом, органами государственного санитарного надзора и органами местного публичного управления технологические лесомелиоративные, агротехнические, гидротехнические, санитарные и другие мероприятия, обеспечивающие охрану вод от загрязнения, засорения и истощения, а также улучшение состояния и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Pr="005C13FF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BD3657" w:rsidRPr="005C13FF" w:rsidSect="00216B70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51D" w:rsidRDefault="00B5051D" w:rsidP="00E04880">
      <w:pPr>
        <w:spacing w:after="0" w:line="240" w:lineRule="auto"/>
      </w:pPr>
      <w:r>
        <w:separator/>
      </w:r>
    </w:p>
  </w:endnote>
  <w:endnote w:type="continuationSeparator" w:id="1">
    <w:p w:rsidR="00B5051D" w:rsidRDefault="00B5051D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51D" w:rsidRDefault="00B5051D" w:rsidP="00E04880">
      <w:pPr>
        <w:spacing w:after="0" w:line="240" w:lineRule="auto"/>
      </w:pPr>
      <w:r>
        <w:separator/>
      </w:r>
    </w:p>
  </w:footnote>
  <w:footnote w:type="continuationSeparator" w:id="1">
    <w:p w:rsidR="00B5051D" w:rsidRDefault="00B5051D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A730F2"/>
    <w:multiLevelType w:val="multilevel"/>
    <w:tmpl w:val="F18ACB8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22E5C62"/>
    <w:multiLevelType w:val="hybridMultilevel"/>
    <w:tmpl w:val="B1348E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54D9C"/>
    <w:multiLevelType w:val="hybridMultilevel"/>
    <w:tmpl w:val="D69A4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4533525"/>
    <w:multiLevelType w:val="hybridMultilevel"/>
    <w:tmpl w:val="FA9E2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4189E"/>
    <w:multiLevelType w:val="multilevel"/>
    <w:tmpl w:val="14C8862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360A"/>
    <w:rsid w:val="00030886"/>
    <w:rsid w:val="00044CD9"/>
    <w:rsid w:val="00051F3E"/>
    <w:rsid w:val="000566C0"/>
    <w:rsid w:val="00061661"/>
    <w:rsid w:val="00066284"/>
    <w:rsid w:val="00067252"/>
    <w:rsid w:val="000714EC"/>
    <w:rsid w:val="000760D9"/>
    <w:rsid w:val="00084AC7"/>
    <w:rsid w:val="00085268"/>
    <w:rsid w:val="000A7FE3"/>
    <w:rsid w:val="000B7A95"/>
    <w:rsid w:val="000D7A32"/>
    <w:rsid w:val="000D7DBF"/>
    <w:rsid w:val="000E2292"/>
    <w:rsid w:val="001237DE"/>
    <w:rsid w:val="00125878"/>
    <w:rsid w:val="001260F7"/>
    <w:rsid w:val="001263B1"/>
    <w:rsid w:val="00127882"/>
    <w:rsid w:val="001325EE"/>
    <w:rsid w:val="001351A0"/>
    <w:rsid w:val="00136C46"/>
    <w:rsid w:val="00145034"/>
    <w:rsid w:val="0015676B"/>
    <w:rsid w:val="001675EE"/>
    <w:rsid w:val="00170657"/>
    <w:rsid w:val="00183856"/>
    <w:rsid w:val="001B5A8C"/>
    <w:rsid w:val="001B679D"/>
    <w:rsid w:val="001D1955"/>
    <w:rsid w:val="001D27D5"/>
    <w:rsid w:val="001D7AE4"/>
    <w:rsid w:val="00210AE9"/>
    <w:rsid w:val="002113B7"/>
    <w:rsid w:val="00216B70"/>
    <w:rsid w:val="00245F0D"/>
    <w:rsid w:val="00252CE8"/>
    <w:rsid w:val="00257DBE"/>
    <w:rsid w:val="002601B3"/>
    <w:rsid w:val="00271283"/>
    <w:rsid w:val="00272B60"/>
    <w:rsid w:val="0027369F"/>
    <w:rsid w:val="00286452"/>
    <w:rsid w:val="002925A8"/>
    <w:rsid w:val="00295BF2"/>
    <w:rsid w:val="00296B30"/>
    <w:rsid w:val="002B6D89"/>
    <w:rsid w:val="002C22C1"/>
    <w:rsid w:val="002C7E63"/>
    <w:rsid w:val="002C7FCA"/>
    <w:rsid w:val="002D0A43"/>
    <w:rsid w:val="002D2713"/>
    <w:rsid w:val="002D2B8B"/>
    <w:rsid w:val="002D5692"/>
    <w:rsid w:val="002D6BD5"/>
    <w:rsid w:val="002E2704"/>
    <w:rsid w:val="002F227C"/>
    <w:rsid w:val="002F4EA1"/>
    <w:rsid w:val="00344365"/>
    <w:rsid w:val="00354CF2"/>
    <w:rsid w:val="00356575"/>
    <w:rsid w:val="00381E7B"/>
    <w:rsid w:val="0038422E"/>
    <w:rsid w:val="00384FBE"/>
    <w:rsid w:val="003C43CE"/>
    <w:rsid w:val="003D0632"/>
    <w:rsid w:val="003E3D0F"/>
    <w:rsid w:val="003E60B5"/>
    <w:rsid w:val="004078F4"/>
    <w:rsid w:val="004167A3"/>
    <w:rsid w:val="00426BF8"/>
    <w:rsid w:val="00445B41"/>
    <w:rsid w:val="00456C7B"/>
    <w:rsid w:val="00460FB4"/>
    <w:rsid w:val="004633D5"/>
    <w:rsid w:val="00472988"/>
    <w:rsid w:val="00475564"/>
    <w:rsid w:val="00475E11"/>
    <w:rsid w:val="00486EA8"/>
    <w:rsid w:val="0049431C"/>
    <w:rsid w:val="004A0C37"/>
    <w:rsid w:val="004C765D"/>
    <w:rsid w:val="004D5889"/>
    <w:rsid w:val="004D58D8"/>
    <w:rsid w:val="004E0A7C"/>
    <w:rsid w:val="004E6D30"/>
    <w:rsid w:val="004F116C"/>
    <w:rsid w:val="004F2032"/>
    <w:rsid w:val="004F23EF"/>
    <w:rsid w:val="005165D1"/>
    <w:rsid w:val="005203DD"/>
    <w:rsid w:val="0052128D"/>
    <w:rsid w:val="00533738"/>
    <w:rsid w:val="00544BAA"/>
    <w:rsid w:val="005476AF"/>
    <w:rsid w:val="00550B8C"/>
    <w:rsid w:val="005544DE"/>
    <w:rsid w:val="00561B76"/>
    <w:rsid w:val="005623A1"/>
    <w:rsid w:val="005674BC"/>
    <w:rsid w:val="00581690"/>
    <w:rsid w:val="00593ADE"/>
    <w:rsid w:val="005B0E56"/>
    <w:rsid w:val="005B616E"/>
    <w:rsid w:val="005C13FF"/>
    <w:rsid w:val="005D7BDD"/>
    <w:rsid w:val="005F021C"/>
    <w:rsid w:val="006122F8"/>
    <w:rsid w:val="00621644"/>
    <w:rsid w:val="00627F34"/>
    <w:rsid w:val="0063661B"/>
    <w:rsid w:val="006439E5"/>
    <w:rsid w:val="006510CF"/>
    <w:rsid w:val="00653ED5"/>
    <w:rsid w:val="0065567F"/>
    <w:rsid w:val="00664388"/>
    <w:rsid w:val="00671C64"/>
    <w:rsid w:val="0067386A"/>
    <w:rsid w:val="00676207"/>
    <w:rsid w:val="00686BFC"/>
    <w:rsid w:val="00691029"/>
    <w:rsid w:val="006C1C08"/>
    <w:rsid w:val="006C2871"/>
    <w:rsid w:val="006C3F01"/>
    <w:rsid w:val="006C567A"/>
    <w:rsid w:val="006C5AD3"/>
    <w:rsid w:val="006C65C4"/>
    <w:rsid w:val="006D0301"/>
    <w:rsid w:val="006D2085"/>
    <w:rsid w:val="006D524D"/>
    <w:rsid w:val="006D547B"/>
    <w:rsid w:val="00704F92"/>
    <w:rsid w:val="00711311"/>
    <w:rsid w:val="00726138"/>
    <w:rsid w:val="00731062"/>
    <w:rsid w:val="00752684"/>
    <w:rsid w:val="0075359E"/>
    <w:rsid w:val="00777E47"/>
    <w:rsid w:val="007814EE"/>
    <w:rsid w:val="0078331B"/>
    <w:rsid w:val="00784D9F"/>
    <w:rsid w:val="00793718"/>
    <w:rsid w:val="0079723C"/>
    <w:rsid w:val="007A6E87"/>
    <w:rsid w:val="007B5EBE"/>
    <w:rsid w:val="007C08D7"/>
    <w:rsid w:val="007C272C"/>
    <w:rsid w:val="007D5718"/>
    <w:rsid w:val="007E0776"/>
    <w:rsid w:val="007F0BFE"/>
    <w:rsid w:val="007F43B3"/>
    <w:rsid w:val="007F53C2"/>
    <w:rsid w:val="008019ED"/>
    <w:rsid w:val="0083394F"/>
    <w:rsid w:val="00844FF2"/>
    <w:rsid w:val="0084742B"/>
    <w:rsid w:val="00850D88"/>
    <w:rsid w:val="00856079"/>
    <w:rsid w:val="008642EB"/>
    <w:rsid w:val="0088684E"/>
    <w:rsid w:val="00886B20"/>
    <w:rsid w:val="008935CB"/>
    <w:rsid w:val="008A0B74"/>
    <w:rsid w:val="008A4201"/>
    <w:rsid w:val="008A504F"/>
    <w:rsid w:val="008B53BF"/>
    <w:rsid w:val="008D20D9"/>
    <w:rsid w:val="008F37D0"/>
    <w:rsid w:val="008F3C78"/>
    <w:rsid w:val="00912B9B"/>
    <w:rsid w:val="009150EE"/>
    <w:rsid w:val="00937A1C"/>
    <w:rsid w:val="0094181C"/>
    <w:rsid w:val="00952FB6"/>
    <w:rsid w:val="009576C3"/>
    <w:rsid w:val="00980E79"/>
    <w:rsid w:val="009A1E2C"/>
    <w:rsid w:val="009A2C7A"/>
    <w:rsid w:val="009A7C82"/>
    <w:rsid w:val="009B5CCD"/>
    <w:rsid w:val="009D21D3"/>
    <w:rsid w:val="009E49DD"/>
    <w:rsid w:val="009F7D80"/>
    <w:rsid w:val="00A04C63"/>
    <w:rsid w:val="00A27DD3"/>
    <w:rsid w:val="00A31EBA"/>
    <w:rsid w:val="00A45D20"/>
    <w:rsid w:val="00A46B66"/>
    <w:rsid w:val="00A51F2F"/>
    <w:rsid w:val="00A61523"/>
    <w:rsid w:val="00A64837"/>
    <w:rsid w:val="00A72D00"/>
    <w:rsid w:val="00A80A84"/>
    <w:rsid w:val="00A94E43"/>
    <w:rsid w:val="00AA20E8"/>
    <w:rsid w:val="00AA2DF5"/>
    <w:rsid w:val="00AC182C"/>
    <w:rsid w:val="00AD258F"/>
    <w:rsid w:val="00AD7CD3"/>
    <w:rsid w:val="00AF3953"/>
    <w:rsid w:val="00AF3EF0"/>
    <w:rsid w:val="00AF52D9"/>
    <w:rsid w:val="00AF6AC8"/>
    <w:rsid w:val="00B16D4C"/>
    <w:rsid w:val="00B21BD9"/>
    <w:rsid w:val="00B3160E"/>
    <w:rsid w:val="00B3297E"/>
    <w:rsid w:val="00B37536"/>
    <w:rsid w:val="00B42AE6"/>
    <w:rsid w:val="00B45BF0"/>
    <w:rsid w:val="00B5051D"/>
    <w:rsid w:val="00B645F9"/>
    <w:rsid w:val="00BB1937"/>
    <w:rsid w:val="00BC5CD9"/>
    <w:rsid w:val="00BC77A7"/>
    <w:rsid w:val="00BD3657"/>
    <w:rsid w:val="00BD55BE"/>
    <w:rsid w:val="00BE3638"/>
    <w:rsid w:val="00BF62B1"/>
    <w:rsid w:val="00C04C4F"/>
    <w:rsid w:val="00C1310E"/>
    <w:rsid w:val="00C2256D"/>
    <w:rsid w:val="00C33AAE"/>
    <w:rsid w:val="00C351BE"/>
    <w:rsid w:val="00C415D6"/>
    <w:rsid w:val="00C457BF"/>
    <w:rsid w:val="00C46A48"/>
    <w:rsid w:val="00C5357B"/>
    <w:rsid w:val="00C57A7F"/>
    <w:rsid w:val="00C60F2F"/>
    <w:rsid w:val="00C6378D"/>
    <w:rsid w:val="00C65D24"/>
    <w:rsid w:val="00C85E0F"/>
    <w:rsid w:val="00CB65BE"/>
    <w:rsid w:val="00CC1653"/>
    <w:rsid w:val="00CC289F"/>
    <w:rsid w:val="00CF223B"/>
    <w:rsid w:val="00CF4E5C"/>
    <w:rsid w:val="00D153D6"/>
    <w:rsid w:val="00D16CE4"/>
    <w:rsid w:val="00D22559"/>
    <w:rsid w:val="00D23327"/>
    <w:rsid w:val="00D3057F"/>
    <w:rsid w:val="00D65248"/>
    <w:rsid w:val="00D75F05"/>
    <w:rsid w:val="00D82F28"/>
    <w:rsid w:val="00D95AB0"/>
    <w:rsid w:val="00DB10C4"/>
    <w:rsid w:val="00DC5873"/>
    <w:rsid w:val="00DD1439"/>
    <w:rsid w:val="00DD3C2D"/>
    <w:rsid w:val="00DD40BF"/>
    <w:rsid w:val="00DD6F44"/>
    <w:rsid w:val="00DE052A"/>
    <w:rsid w:val="00DE2B35"/>
    <w:rsid w:val="00DE6CA5"/>
    <w:rsid w:val="00DF0B1E"/>
    <w:rsid w:val="00DF2433"/>
    <w:rsid w:val="00DF6698"/>
    <w:rsid w:val="00E04880"/>
    <w:rsid w:val="00E24197"/>
    <w:rsid w:val="00E406E0"/>
    <w:rsid w:val="00E579A7"/>
    <w:rsid w:val="00E61E8D"/>
    <w:rsid w:val="00E7264C"/>
    <w:rsid w:val="00E7608A"/>
    <w:rsid w:val="00E77010"/>
    <w:rsid w:val="00E77E28"/>
    <w:rsid w:val="00E81401"/>
    <w:rsid w:val="00EB4553"/>
    <w:rsid w:val="00EB6B03"/>
    <w:rsid w:val="00ED26B4"/>
    <w:rsid w:val="00ED426A"/>
    <w:rsid w:val="00EE3575"/>
    <w:rsid w:val="00EF60FA"/>
    <w:rsid w:val="00EF7D07"/>
    <w:rsid w:val="00F01395"/>
    <w:rsid w:val="00F04D16"/>
    <w:rsid w:val="00F065DF"/>
    <w:rsid w:val="00F07E8B"/>
    <w:rsid w:val="00F273D3"/>
    <w:rsid w:val="00F31BC3"/>
    <w:rsid w:val="00F37D6D"/>
    <w:rsid w:val="00F40C4A"/>
    <w:rsid w:val="00F40F77"/>
    <w:rsid w:val="00F63E7E"/>
    <w:rsid w:val="00F73F0B"/>
    <w:rsid w:val="00F74022"/>
    <w:rsid w:val="00F83A65"/>
    <w:rsid w:val="00F84A9A"/>
    <w:rsid w:val="00F85EA7"/>
    <w:rsid w:val="00F86D50"/>
    <w:rsid w:val="00FA3CA6"/>
    <w:rsid w:val="00FA64DB"/>
    <w:rsid w:val="00FA7EBE"/>
    <w:rsid w:val="00FB592D"/>
    <w:rsid w:val="00FC7A14"/>
    <w:rsid w:val="00FD0635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AF3EF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rsid w:val="00F86D50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F86D50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AF3EF0"/>
    <w:rPr>
      <w:rFonts w:ascii="Times New Roman" w:eastAsia="Times New Roman" w:hAnsi="Times New Roman"/>
      <w:b/>
      <w:color w:val="000000"/>
      <w:sz w:val="24"/>
      <w:szCs w:val="20"/>
    </w:rPr>
  </w:style>
  <w:style w:type="character" w:styleId="aa">
    <w:name w:val="Hyperlink"/>
    <w:basedOn w:val="a0"/>
    <w:rsid w:val="00AF3EF0"/>
    <w:rPr>
      <w:color w:val="0000FF"/>
      <w:u w:val="single"/>
    </w:rPr>
  </w:style>
  <w:style w:type="paragraph" w:customStyle="1" w:styleId="Standard">
    <w:name w:val="Standard"/>
    <w:rsid w:val="005C13F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86EA8"/>
  </w:style>
  <w:style w:type="paragraph" w:styleId="ab">
    <w:name w:val="Normal (Web)"/>
    <w:basedOn w:val="a"/>
    <w:uiPriority w:val="99"/>
    <w:unhideWhenUsed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md">
    <w:name w:val="md"/>
    <w:basedOn w:val="a"/>
    <w:uiPriority w:val="99"/>
    <w:semiHidden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b">
    <w:name w:val="cb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EXT=LPLP200707262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XT=LPLP20031113446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7A56-1FF1-4FFF-A12E-26074D04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5</Pages>
  <Words>1748</Words>
  <Characters>9967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36</cp:revision>
  <cp:lastPrinted>2013-06-27T09:44:00Z</cp:lastPrinted>
  <dcterms:created xsi:type="dcterms:W3CDTF">2013-05-24T05:58:00Z</dcterms:created>
  <dcterms:modified xsi:type="dcterms:W3CDTF">2013-07-01T10:51:00Z</dcterms:modified>
</cp:coreProperties>
</file>