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007FC5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ABBEB66" wp14:editId="56428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007FC5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840A19" w:rsidP="00631F97">
      <w:pPr>
        <w:jc w:val="center"/>
        <w:rPr>
          <w:b/>
          <w:lang w:eastAsia="ar-SA"/>
        </w:rPr>
      </w:pPr>
      <w:r w:rsidRPr="00840A19">
        <w:rPr>
          <w:b/>
        </w:rPr>
        <w:t>1</w:t>
      </w:r>
      <w:r>
        <w:rPr>
          <w:b/>
          <w:lang w:val="en-US"/>
        </w:rPr>
        <w:t>7</w:t>
      </w:r>
      <w:r>
        <w:rPr>
          <w:b/>
        </w:rPr>
        <w:t>.</w:t>
      </w:r>
      <w:r>
        <w:rPr>
          <w:b/>
          <w:lang w:val="en-US"/>
        </w:rPr>
        <w:t>09</w:t>
      </w:r>
      <w:r w:rsidR="006B1BE5">
        <w:rPr>
          <w:b/>
        </w:rPr>
        <w:t>.2023</w:t>
      </w:r>
      <w:r w:rsidR="00D72654">
        <w:rPr>
          <w:b/>
        </w:rPr>
        <w:t xml:space="preserve"> </w:t>
      </w:r>
      <w:r w:rsidR="00631F97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B1BE5" w:rsidP="00CA572A">
      <w:pPr>
        <w:shd w:val="clear" w:color="auto" w:fill="FFFFFF"/>
        <w:spacing w:before="252"/>
        <w:rPr>
          <w:color w:val="000000"/>
        </w:rPr>
      </w:pPr>
      <w:r>
        <w:rPr>
          <w:b/>
        </w:rPr>
        <w:t>Об инициировании проведения кадастровых работ по формированию объекта</w:t>
      </w:r>
      <w:r w:rsidR="00111475" w:rsidRPr="000143D2">
        <w:rPr>
          <w:b/>
        </w:rPr>
        <w:t xml:space="preserve"> недвижимого имущества методом выделения за пределами мун. Чадыр-Лунга</w:t>
      </w:r>
    </w:p>
    <w:p w:rsidR="00545E9C" w:rsidRPr="00E267F4" w:rsidRDefault="00545E9C" w:rsidP="00CA572A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840A19" w:rsidP="00545E9C">
      <w:pPr>
        <w:pStyle w:val="tt"/>
        <w:ind w:firstLine="708"/>
        <w:jc w:val="both"/>
        <w:rPr>
          <w:b w:val="0"/>
        </w:rPr>
      </w:pPr>
      <w:r>
        <w:rPr>
          <w:b w:val="0"/>
        </w:rPr>
        <w:t xml:space="preserve">На основании заявления от 17.05.2024 г. </w:t>
      </w:r>
      <w:proofErr w:type="spellStart"/>
      <w:r>
        <w:rPr>
          <w:b w:val="0"/>
          <w:lang w:val="en-US"/>
        </w:rPr>
        <w:t>SRL</w:t>
      </w:r>
      <w:proofErr w:type="spellEnd"/>
      <w:r w:rsidRPr="00840A19">
        <w:rPr>
          <w:b w:val="0"/>
        </w:rPr>
        <w:t xml:space="preserve"> “</w:t>
      </w:r>
      <w:proofErr w:type="spellStart"/>
      <w:r>
        <w:rPr>
          <w:b w:val="0"/>
          <w:lang w:val="en-US"/>
        </w:rPr>
        <w:t>Vasislav</w:t>
      </w:r>
      <w:proofErr w:type="spellEnd"/>
      <w:r w:rsidRPr="00840A19">
        <w:rPr>
          <w:b w:val="0"/>
        </w:rPr>
        <w:t>”</w:t>
      </w:r>
      <w:r>
        <w:rPr>
          <w:b w:val="0"/>
        </w:rPr>
        <w:t>, о продаже части земельного участка</w:t>
      </w:r>
      <w:r w:rsidR="00007FC5">
        <w:rPr>
          <w:b w:val="0"/>
        </w:rPr>
        <w:t>,</w:t>
      </w:r>
      <w:r>
        <w:rPr>
          <w:b w:val="0"/>
        </w:rPr>
        <w:t xml:space="preserve"> расположенного за пределами мун. </w:t>
      </w:r>
      <w:proofErr w:type="gramStart"/>
      <w:r>
        <w:rPr>
          <w:b w:val="0"/>
        </w:rPr>
        <w:t>Чадыр-Лунга, к.н. 9602228.087, около 1 га земли под строительство мини-завода по переработке винограда</w:t>
      </w:r>
      <w:r w:rsidR="00545E9C" w:rsidRPr="00631F97">
        <w:rPr>
          <w:b w:val="0"/>
          <w:color w:val="000000"/>
        </w:rPr>
        <w:t xml:space="preserve">, </w:t>
      </w:r>
      <w:proofErr w:type="spellStart"/>
      <w:r w:rsidR="00545E9C" w:rsidRPr="00631F97">
        <w:rPr>
          <w:b w:val="0"/>
        </w:rPr>
        <w:t>ст.10</w:t>
      </w:r>
      <w:proofErr w:type="spellEnd"/>
      <w:r w:rsidR="00545E9C" w:rsidRPr="00631F97">
        <w:rPr>
          <w:b w:val="0"/>
        </w:rPr>
        <w:t xml:space="preserve">, </w:t>
      </w:r>
      <w:proofErr w:type="spellStart"/>
      <w:r w:rsidR="00545E9C" w:rsidRPr="00631F97">
        <w:rPr>
          <w:b w:val="0"/>
        </w:rPr>
        <w:t>ст.17</w:t>
      </w:r>
      <w:proofErr w:type="spellEnd"/>
      <w:r w:rsidR="00545E9C" w:rsidRPr="00631F97">
        <w:rPr>
          <w:b w:val="0"/>
        </w:rPr>
        <w:t xml:space="preserve"> Закона РМ «О формировании объектов недвижимого имущества» №354 от 28.10.2004</w:t>
      </w:r>
      <w:r w:rsidR="00053BA5">
        <w:rPr>
          <w:b w:val="0"/>
        </w:rPr>
        <w:t xml:space="preserve"> </w:t>
      </w:r>
      <w:r w:rsidR="00545E9C" w:rsidRPr="00631F97">
        <w:rPr>
          <w:b w:val="0"/>
        </w:rPr>
        <w:t>г., ст.17 Закона «О кадастре недвижимого имущества РМ» №1543-</w:t>
      </w:r>
      <w:r w:rsidR="00545E9C" w:rsidRPr="00631F97">
        <w:rPr>
          <w:b w:val="0"/>
          <w:lang w:val="en-US"/>
        </w:rPr>
        <w:t>XIII</w:t>
      </w:r>
      <w:r w:rsidR="00545E9C" w:rsidRPr="00631F97">
        <w:rPr>
          <w:b w:val="0"/>
        </w:rPr>
        <w:t xml:space="preserve"> от 25.02.1998г., руководствуясь </w:t>
      </w:r>
      <w:proofErr w:type="spellStart"/>
      <w:r w:rsidR="00545E9C" w:rsidRPr="00631F97">
        <w:rPr>
          <w:b w:val="0"/>
        </w:rPr>
        <w:t>п.b</w:t>
      </w:r>
      <w:proofErr w:type="spellEnd"/>
      <w:r w:rsidR="00545E9C" w:rsidRPr="00631F97">
        <w:rPr>
          <w:b w:val="0"/>
        </w:rPr>
        <w:t xml:space="preserve">), e) </w:t>
      </w:r>
      <w:r w:rsidR="002D3017" w:rsidRPr="00631F97">
        <w:rPr>
          <w:b w:val="0"/>
        </w:rPr>
        <w:t>ч. (</w:t>
      </w:r>
      <w:r w:rsidR="00545E9C" w:rsidRPr="00631F97">
        <w:rPr>
          <w:b w:val="0"/>
        </w:rPr>
        <w:t>2</w:t>
      </w:r>
      <w:r w:rsidR="002D3017" w:rsidRPr="00631F97">
        <w:rPr>
          <w:b w:val="0"/>
        </w:rPr>
        <w:t>), ст.</w:t>
      </w:r>
      <w:r w:rsidR="00545E9C" w:rsidRPr="00631F97">
        <w:rPr>
          <w:b w:val="0"/>
        </w:rPr>
        <w:t xml:space="preserve">14 Закона «О местном публичном управлении» </w:t>
      </w:r>
      <w:r w:rsidR="00545E9C" w:rsidRPr="00631F97">
        <w:rPr>
          <w:b w:val="0"/>
          <w:color w:val="000000"/>
        </w:rPr>
        <w:t xml:space="preserve">№ 436-XVI от 08.12.2006г., </w:t>
      </w:r>
      <w:r w:rsidR="00545E9C" w:rsidRPr="00631F97">
        <w:rPr>
          <w:b w:val="0"/>
        </w:rPr>
        <w:t>Приказ</w:t>
      </w:r>
      <w:r w:rsidR="00631F97">
        <w:rPr>
          <w:b w:val="0"/>
        </w:rPr>
        <w:t>ом</w:t>
      </w:r>
      <w:r w:rsidR="00545E9C"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proofErr w:type="gramEnd"/>
      <w:r w:rsidR="00545E9C"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="00545E9C" w:rsidRPr="00631F97">
        <w:rPr>
          <w:b w:val="0"/>
        </w:rPr>
        <w:t xml:space="preserve">б утверждении классификатора земельных участков по категории назначения и пользования» № </w:t>
      </w:r>
      <w:r w:rsidR="002D3017" w:rsidRPr="00631F97">
        <w:rPr>
          <w:b w:val="0"/>
        </w:rPr>
        <w:t>17 от 19</w:t>
      </w:r>
      <w:r w:rsidR="00545E9C" w:rsidRPr="00631F97">
        <w:rPr>
          <w:b w:val="0"/>
        </w:rPr>
        <w:t>.05.2021</w:t>
      </w:r>
      <w:r w:rsidR="00545E9C"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="00545E9C"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5079FC" w:rsidRDefault="005079FC" w:rsidP="00F62087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>Сформировать из объекта недвижимого имущества, зарегистрированного в реестре объектов недвижимого иму</w:t>
      </w:r>
      <w:r w:rsidR="00F62087" w:rsidRPr="00631F97">
        <w:rPr>
          <w:color w:val="000000"/>
        </w:rPr>
        <w:t xml:space="preserve">щества под кадастровым номером </w:t>
      </w:r>
      <w:r w:rsidR="00840A19">
        <w:rPr>
          <w:color w:val="000000"/>
          <w:u w:val="single"/>
        </w:rPr>
        <w:t>9602228.087</w:t>
      </w:r>
      <w:r w:rsidRPr="00631F97">
        <w:rPr>
          <w:color w:val="000000"/>
        </w:rPr>
        <w:t xml:space="preserve">, </w:t>
      </w:r>
      <w:r w:rsidR="00631F97" w:rsidRPr="00631F97">
        <w:rPr>
          <w:color w:val="000000"/>
        </w:rPr>
        <w:t xml:space="preserve">расположенного </w:t>
      </w:r>
      <w:r w:rsidR="006B1BE5">
        <w:rPr>
          <w:color w:val="000000"/>
        </w:rPr>
        <w:t xml:space="preserve">за пределами </w:t>
      </w:r>
      <w:r w:rsidR="001E611E">
        <w:rPr>
          <w:color w:val="000000"/>
        </w:rPr>
        <w:t>мун. Чадыр-Лунга</w:t>
      </w:r>
      <w:r w:rsidR="007934BB" w:rsidRPr="009849FE">
        <w:rPr>
          <w:color w:val="000000"/>
        </w:rPr>
        <w:t>,</w:t>
      </w:r>
      <w:r w:rsidRPr="00631F97">
        <w:rPr>
          <w:color w:val="000000"/>
        </w:rPr>
        <w:t xml:space="preserve"> площадью </w:t>
      </w:r>
      <w:r w:rsidR="00840A19">
        <w:rPr>
          <w:color w:val="000000"/>
          <w:u w:val="single"/>
        </w:rPr>
        <w:t>3,7039</w:t>
      </w:r>
      <w:r w:rsidRPr="00631F97">
        <w:rPr>
          <w:color w:val="000000"/>
        </w:rPr>
        <w:t xml:space="preserve"> га с назначением </w:t>
      </w:r>
      <w:r w:rsidRPr="00631F97">
        <w:rPr>
          <w:color w:val="000000"/>
          <w:u w:val="single"/>
        </w:rPr>
        <w:t>“</w:t>
      </w:r>
      <w:proofErr w:type="spellStart"/>
      <w:r w:rsidR="001E611E">
        <w:rPr>
          <w:color w:val="000000"/>
          <w:u w:val="single"/>
          <w:lang w:val="en-US"/>
        </w:rPr>
        <w:t>agricol</w:t>
      </w:r>
      <w:proofErr w:type="spellEnd"/>
      <w:r w:rsidRPr="00631F97">
        <w:rPr>
          <w:color w:val="000000"/>
          <w:u w:val="single"/>
        </w:rPr>
        <w:t>”</w:t>
      </w:r>
      <w:r w:rsidRPr="00631F97">
        <w:rPr>
          <w:color w:val="000000"/>
        </w:rPr>
        <w:t xml:space="preserve">, с порядком пользования </w:t>
      </w:r>
      <w:r w:rsidRPr="00840A19">
        <w:rPr>
          <w:color w:val="000000"/>
          <w:highlight w:val="yellow"/>
          <w:u w:val="single"/>
        </w:rPr>
        <w:t>“</w:t>
      </w:r>
      <w:proofErr w:type="spellStart"/>
      <w:r w:rsidR="00007FC5">
        <w:rPr>
          <w:bCs/>
          <w:highlight w:val="yellow"/>
          <w:lang w:val="en-US"/>
        </w:rPr>
        <w:t>plantatii</w:t>
      </w:r>
      <w:proofErr w:type="spellEnd"/>
      <w:r w:rsidR="00007FC5" w:rsidRPr="00007FC5">
        <w:rPr>
          <w:bCs/>
          <w:highlight w:val="yellow"/>
        </w:rPr>
        <w:t xml:space="preserve"> </w:t>
      </w:r>
      <w:proofErr w:type="spellStart"/>
      <w:r w:rsidR="00007FC5">
        <w:rPr>
          <w:bCs/>
          <w:highlight w:val="yellow"/>
          <w:lang w:val="en-US"/>
        </w:rPr>
        <w:t>nutifere</w:t>
      </w:r>
      <w:proofErr w:type="spellEnd"/>
      <w:r w:rsidRPr="00840A19">
        <w:rPr>
          <w:color w:val="000000"/>
          <w:highlight w:val="yellow"/>
          <w:u w:val="single"/>
        </w:rPr>
        <w:t>”</w:t>
      </w:r>
      <w:r w:rsidR="0000715E" w:rsidRPr="00631F97">
        <w:rPr>
          <w:color w:val="000000"/>
        </w:rPr>
        <w:t xml:space="preserve">, в качестве </w:t>
      </w:r>
      <w:r w:rsidR="00A232E9" w:rsidRPr="00631F97">
        <w:rPr>
          <w:color w:val="000000"/>
        </w:rPr>
        <w:t>публичной</w:t>
      </w:r>
      <w:r w:rsidRPr="00631F97">
        <w:rPr>
          <w:color w:val="000000"/>
        </w:rPr>
        <w:t xml:space="preserve"> собственности </w:t>
      </w:r>
      <w:r w:rsidR="00A232E9" w:rsidRPr="00631F97">
        <w:rPr>
          <w:color w:val="000000"/>
        </w:rPr>
        <w:t xml:space="preserve">частной сферы </w:t>
      </w:r>
      <w:r w:rsidRPr="00631F97">
        <w:rPr>
          <w:color w:val="000000"/>
        </w:rPr>
        <w:t>муниципия Чадыр-Лунга</w:t>
      </w:r>
      <w:r w:rsidR="00F62087" w:rsidRPr="00631F97">
        <w:rPr>
          <w:color w:val="000000"/>
        </w:rPr>
        <w:t xml:space="preserve"> методом выделения</w:t>
      </w:r>
      <w:r w:rsidR="007F73C2" w:rsidRPr="00631F97">
        <w:rPr>
          <w:color w:val="000000"/>
        </w:rPr>
        <w:t xml:space="preserve"> </w:t>
      </w:r>
      <w:r w:rsidR="00C9006F" w:rsidRPr="00631F97">
        <w:rPr>
          <w:color w:val="000000"/>
        </w:rPr>
        <w:t>следую</w:t>
      </w:r>
      <w:r w:rsidR="00F62087" w:rsidRPr="00631F97">
        <w:rPr>
          <w:color w:val="000000"/>
        </w:rPr>
        <w:t>щие объекты недвижимого имущества</w:t>
      </w:r>
      <w:r w:rsidR="00CC70F4">
        <w:rPr>
          <w:color w:val="000000"/>
        </w:rPr>
        <w:t xml:space="preserve"> (Приложение №1)</w:t>
      </w:r>
      <w:r w:rsidR="00F62087" w:rsidRPr="00631F97">
        <w:rPr>
          <w:color w:val="000000"/>
        </w:rPr>
        <w:t>:</w:t>
      </w:r>
    </w:p>
    <w:p w:rsidR="004C1EA5" w:rsidRPr="00631F97" w:rsidRDefault="004C1EA5" w:rsidP="004C1EA5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5079FC" w:rsidRPr="004C1EA5" w:rsidRDefault="005079FC" w:rsidP="00631F97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631F97">
        <w:rPr>
          <w:color w:val="000000"/>
        </w:rPr>
        <w:t xml:space="preserve">с кадастровым номером </w:t>
      </w:r>
      <w:r w:rsidR="00840A19">
        <w:rPr>
          <w:color w:val="000000"/>
          <w:u w:val="single"/>
        </w:rPr>
        <w:t>9602228.087</w:t>
      </w:r>
      <w:r w:rsidR="0000715E" w:rsidRPr="00631F97">
        <w:rPr>
          <w:color w:val="000000"/>
        </w:rPr>
        <w:t xml:space="preserve">, </w:t>
      </w:r>
      <w:proofErr w:type="gramStart"/>
      <w:r w:rsidR="0000715E" w:rsidRPr="00631F97">
        <w:rPr>
          <w:color w:val="000000"/>
        </w:rPr>
        <w:t>расположенн</w:t>
      </w:r>
      <w:r w:rsidR="00631F97">
        <w:rPr>
          <w:color w:val="000000"/>
        </w:rPr>
        <w:t>ый</w:t>
      </w:r>
      <w:proofErr w:type="gramEnd"/>
      <w:r w:rsidR="0000715E" w:rsidRPr="00631F97">
        <w:rPr>
          <w:color w:val="000000"/>
        </w:rPr>
        <w:t xml:space="preserve"> </w:t>
      </w:r>
      <w:r w:rsidR="006B1BE5">
        <w:rPr>
          <w:color w:val="000000"/>
        </w:rPr>
        <w:t xml:space="preserve">за пределами </w:t>
      </w:r>
      <w:r w:rsidR="00C15CE8">
        <w:rPr>
          <w:color w:val="000000"/>
        </w:rPr>
        <w:t>мун. Чадыр-Лунга</w:t>
      </w:r>
      <w:r w:rsidR="003139E0" w:rsidRPr="00631F97">
        <w:rPr>
          <w:color w:val="000000"/>
        </w:rPr>
        <w:t xml:space="preserve"> </w:t>
      </w:r>
      <w:r w:rsidRPr="00631F97">
        <w:rPr>
          <w:color w:val="000000"/>
        </w:rPr>
        <w:t xml:space="preserve">площадью </w:t>
      </w:r>
      <w:r w:rsidR="00840A19">
        <w:rPr>
          <w:color w:val="000000"/>
          <w:u w:val="single"/>
        </w:rPr>
        <w:t>2,3843</w:t>
      </w:r>
      <w:r w:rsidRPr="00631F97">
        <w:rPr>
          <w:color w:val="000000"/>
        </w:rPr>
        <w:t xml:space="preserve"> га, </w:t>
      </w:r>
      <w:r w:rsidR="00C15CE8" w:rsidRPr="00631F97">
        <w:rPr>
          <w:color w:val="000000"/>
        </w:rPr>
        <w:t xml:space="preserve">с назначением </w:t>
      </w:r>
      <w:r w:rsidR="00C15CE8" w:rsidRPr="00631F97">
        <w:rPr>
          <w:color w:val="000000"/>
          <w:u w:val="single"/>
        </w:rPr>
        <w:t>“</w:t>
      </w:r>
      <w:proofErr w:type="spellStart"/>
      <w:r w:rsidR="00C15CE8">
        <w:rPr>
          <w:color w:val="000000"/>
          <w:u w:val="single"/>
          <w:lang w:val="en-US"/>
        </w:rPr>
        <w:t>agricol</w:t>
      </w:r>
      <w:proofErr w:type="spellEnd"/>
      <w:r w:rsidR="00C15CE8" w:rsidRPr="00631F97">
        <w:rPr>
          <w:color w:val="000000"/>
          <w:u w:val="single"/>
        </w:rPr>
        <w:t>”</w:t>
      </w:r>
      <w:r w:rsidR="00C15CE8" w:rsidRPr="00631F97">
        <w:rPr>
          <w:color w:val="000000"/>
        </w:rPr>
        <w:t xml:space="preserve">, с порядком пользования </w:t>
      </w:r>
      <w:r w:rsidR="00C15CE8" w:rsidRPr="00840A19">
        <w:rPr>
          <w:color w:val="000000"/>
          <w:highlight w:val="yellow"/>
          <w:u w:val="single"/>
        </w:rPr>
        <w:t>“</w:t>
      </w:r>
      <w:r w:rsidR="00007FC5" w:rsidRPr="00007FC5">
        <w:rPr>
          <w:bCs/>
          <w:highlight w:val="yellow"/>
        </w:rPr>
        <w:t xml:space="preserve"> </w:t>
      </w:r>
      <w:proofErr w:type="spellStart"/>
      <w:r w:rsidR="00007FC5">
        <w:rPr>
          <w:bCs/>
          <w:highlight w:val="yellow"/>
          <w:lang w:val="en-US"/>
        </w:rPr>
        <w:t>plantatii</w:t>
      </w:r>
      <w:proofErr w:type="spellEnd"/>
      <w:r w:rsidR="00007FC5" w:rsidRPr="00007FC5">
        <w:rPr>
          <w:bCs/>
          <w:highlight w:val="yellow"/>
        </w:rPr>
        <w:t xml:space="preserve"> </w:t>
      </w:r>
      <w:proofErr w:type="spellStart"/>
      <w:r w:rsidR="00007FC5">
        <w:rPr>
          <w:bCs/>
          <w:highlight w:val="yellow"/>
          <w:lang w:val="en-US"/>
        </w:rPr>
        <w:t>nutifere</w:t>
      </w:r>
      <w:proofErr w:type="spellEnd"/>
      <w:r w:rsidR="006B1BE5" w:rsidRPr="00840A19">
        <w:rPr>
          <w:color w:val="000000"/>
          <w:highlight w:val="yellow"/>
          <w:u w:val="single"/>
        </w:rPr>
        <w:t xml:space="preserve"> </w:t>
      </w:r>
      <w:r w:rsidR="00C15CE8" w:rsidRPr="00840A19">
        <w:rPr>
          <w:color w:val="000000"/>
          <w:highlight w:val="yellow"/>
          <w:u w:val="single"/>
        </w:rPr>
        <w:t>”</w:t>
      </w:r>
      <w:r w:rsidR="00C15CE8" w:rsidRPr="00631F97">
        <w:rPr>
          <w:color w:val="000000"/>
        </w:rPr>
        <w:t>,</w:t>
      </w:r>
      <w:r w:rsidR="00C15CE8">
        <w:rPr>
          <w:color w:val="000000"/>
        </w:rPr>
        <w:t xml:space="preserve"> сфера </w:t>
      </w:r>
      <w:r w:rsidR="00C15CE8" w:rsidRPr="00C15CE8">
        <w:rPr>
          <w:color w:val="000000"/>
        </w:rPr>
        <w:t>“</w:t>
      </w:r>
      <w:proofErr w:type="spellStart"/>
      <w:r w:rsidR="00C15CE8">
        <w:rPr>
          <w:color w:val="000000"/>
          <w:lang w:val="en-US"/>
        </w:rPr>
        <w:t>privat</w:t>
      </w:r>
      <w:proofErr w:type="spellEnd"/>
      <w:r w:rsidR="00C15CE8" w:rsidRPr="00C15CE8">
        <w:rPr>
          <w:color w:val="000000"/>
        </w:rPr>
        <w:t>”</w:t>
      </w:r>
      <w:r w:rsidRPr="00631F97">
        <w:rPr>
          <w:color w:val="000000"/>
        </w:rPr>
        <w:t xml:space="preserve">, доля – </w:t>
      </w:r>
      <w:r w:rsidRPr="00631F97">
        <w:rPr>
          <w:color w:val="000000"/>
          <w:u w:val="single"/>
        </w:rPr>
        <w:t>1,0</w:t>
      </w:r>
      <w:r w:rsidR="000714AF" w:rsidRPr="00631F97">
        <w:rPr>
          <w:color w:val="000000"/>
          <w:u w:val="single"/>
        </w:rPr>
        <w:t>;</w:t>
      </w:r>
    </w:p>
    <w:p w:rsidR="004C1EA5" w:rsidRPr="004C1EA5" w:rsidRDefault="00051B10" w:rsidP="004C1EA5">
      <w:pPr>
        <w:pStyle w:val="a5"/>
        <w:numPr>
          <w:ilvl w:val="1"/>
          <w:numId w:val="8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2570AD">
        <w:rPr>
          <w:color w:val="000000"/>
        </w:rPr>
        <w:t xml:space="preserve">с кадастровым номером </w:t>
      </w:r>
      <w:r w:rsidR="00840A19">
        <w:rPr>
          <w:color w:val="000000"/>
          <w:u w:val="single"/>
        </w:rPr>
        <w:t>9602228</w:t>
      </w:r>
      <w:r w:rsidRPr="002570AD">
        <w:rPr>
          <w:color w:val="000000"/>
        </w:rPr>
        <w:t xml:space="preserve">, </w:t>
      </w:r>
      <w:proofErr w:type="gramStart"/>
      <w:r w:rsidR="002570AD" w:rsidRPr="00631F97">
        <w:rPr>
          <w:color w:val="000000"/>
        </w:rPr>
        <w:t>расположенн</w:t>
      </w:r>
      <w:r w:rsidR="002570AD">
        <w:rPr>
          <w:color w:val="000000"/>
        </w:rPr>
        <w:t>ый</w:t>
      </w:r>
      <w:proofErr w:type="gramEnd"/>
      <w:r w:rsidR="002570AD" w:rsidRPr="00631F97">
        <w:rPr>
          <w:color w:val="000000"/>
        </w:rPr>
        <w:t xml:space="preserve"> </w:t>
      </w:r>
      <w:r w:rsidR="002570AD">
        <w:rPr>
          <w:color w:val="000000"/>
        </w:rPr>
        <w:t>за пределами мун. Чадыр-Лунга</w:t>
      </w:r>
      <w:r w:rsidR="002570AD" w:rsidRPr="00631F97">
        <w:rPr>
          <w:color w:val="000000"/>
        </w:rPr>
        <w:t xml:space="preserve"> площадью </w:t>
      </w:r>
      <w:r w:rsidR="00840A19">
        <w:rPr>
          <w:color w:val="000000"/>
          <w:u w:val="single"/>
        </w:rPr>
        <w:t>1,3196</w:t>
      </w:r>
      <w:r w:rsidR="002570AD" w:rsidRPr="00631F97">
        <w:rPr>
          <w:color w:val="000000"/>
        </w:rPr>
        <w:t xml:space="preserve"> га, с назначением </w:t>
      </w:r>
      <w:r w:rsidR="002570AD" w:rsidRPr="00631F97">
        <w:rPr>
          <w:color w:val="000000"/>
          <w:u w:val="single"/>
        </w:rPr>
        <w:t>“</w:t>
      </w:r>
      <w:proofErr w:type="spellStart"/>
      <w:r w:rsidR="002570AD">
        <w:rPr>
          <w:color w:val="000000"/>
          <w:u w:val="single"/>
          <w:lang w:val="en-US"/>
        </w:rPr>
        <w:t>agricol</w:t>
      </w:r>
      <w:proofErr w:type="spellEnd"/>
      <w:r w:rsidR="002570AD" w:rsidRPr="00631F97">
        <w:rPr>
          <w:color w:val="000000"/>
          <w:u w:val="single"/>
        </w:rPr>
        <w:t>”</w:t>
      </w:r>
      <w:r w:rsidR="002570AD" w:rsidRPr="00631F97">
        <w:rPr>
          <w:color w:val="000000"/>
        </w:rPr>
        <w:t xml:space="preserve">, с порядком пользования </w:t>
      </w:r>
      <w:r w:rsidR="002570AD" w:rsidRPr="00840A19">
        <w:rPr>
          <w:color w:val="000000"/>
          <w:highlight w:val="yellow"/>
          <w:u w:val="single"/>
        </w:rPr>
        <w:t>“</w:t>
      </w:r>
      <w:r w:rsidR="006B1BE5" w:rsidRPr="00840A19">
        <w:rPr>
          <w:bCs/>
          <w:highlight w:val="yellow"/>
        </w:rPr>
        <w:t xml:space="preserve"> </w:t>
      </w:r>
      <w:proofErr w:type="spellStart"/>
      <w:r w:rsidR="00007FC5">
        <w:rPr>
          <w:bCs/>
          <w:highlight w:val="yellow"/>
          <w:lang w:val="en-US"/>
        </w:rPr>
        <w:t>plantatii</w:t>
      </w:r>
      <w:proofErr w:type="spellEnd"/>
      <w:r w:rsidR="00007FC5" w:rsidRPr="00007FC5">
        <w:rPr>
          <w:bCs/>
          <w:highlight w:val="yellow"/>
        </w:rPr>
        <w:t xml:space="preserve"> </w:t>
      </w:r>
      <w:proofErr w:type="spellStart"/>
      <w:r w:rsidR="00007FC5">
        <w:rPr>
          <w:bCs/>
          <w:highlight w:val="yellow"/>
          <w:lang w:val="en-US"/>
        </w:rPr>
        <w:t>nutifere</w:t>
      </w:r>
      <w:proofErr w:type="spellEnd"/>
      <w:r w:rsidR="00007FC5" w:rsidRPr="00840A19">
        <w:rPr>
          <w:color w:val="000000"/>
          <w:highlight w:val="yellow"/>
          <w:u w:val="single"/>
        </w:rPr>
        <w:t xml:space="preserve"> </w:t>
      </w:r>
      <w:bookmarkStart w:id="0" w:name="_GoBack"/>
      <w:bookmarkEnd w:id="0"/>
      <w:r w:rsidR="002570AD" w:rsidRPr="00840A19">
        <w:rPr>
          <w:color w:val="000000"/>
          <w:highlight w:val="yellow"/>
          <w:u w:val="single"/>
        </w:rPr>
        <w:t>”</w:t>
      </w:r>
      <w:r w:rsidR="002570AD" w:rsidRPr="00631F97">
        <w:rPr>
          <w:color w:val="000000"/>
        </w:rPr>
        <w:t>,</w:t>
      </w:r>
      <w:r w:rsidR="002570AD">
        <w:rPr>
          <w:color w:val="000000"/>
        </w:rPr>
        <w:t xml:space="preserve"> сфера </w:t>
      </w:r>
      <w:r w:rsidR="002570AD" w:rsidRPr="00C15CE8">
        <w:rPr>
          <w:color w:val="000000"/>
        </w:rPr>
        <w:t>“</w:t>
      </w:r>
      <w:proofErr w:type="spellStart"/>
      <w:r w:rsidR="002570AD">
        <w:rPr>
          <w:color w:val="000000"/>
          <w:lang w:val="en-US"/>
        </w:rPr>
        <w:t>privat</w:t>
      </w:r>
      <w:proofErr w:type="spellEnd"/>
      <w:r w:rsidR="002570AD" w:rsidRPr="00C15CE8">
        <w:rPr>
          <w:color w:val="000000"/>
        </w:rPr>
        <w:t>”</w:t>
      </w:r>
      <w:r w:rsidR="002570AD" w:rsidRPr="00631F97">
        <w:rPr>
          <w:color w:val="000000"/>
        </w:rPr>
        <w:t xml:space="preserve">, доля – </w:t>
      </w:r>
      <w:r w:rsidR="009849FE">
        <w:rPr>
          <w:color w:val="000000"/>
          <w:u w:val="single"/>
        </w:rPr>
        <w:t>1,0.</w:t>
      </w:r>
    </w:p>
    <w:p w:rsidR="004C1EA5" w:rsidRPr="004C1EA5" w:rsidRDefault="004C1EA5" w:rsidP="004C1EA5">
      <w:pPr>
        <w:pStyle w:val="a5"/>
        <w:rPr>
          <w:color w:val="000000"/>
        </w:rPr>
      </w:pPr>
    </w:p>
    <w:p w:rsidR="004C1EA5" w:rsidRPr="004C1EA5" w:rsidRDefault="009849FE" w:rsidP="004C1EA5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>Примэрии п</w:t>
      </w:r>
      <w:r w:rsidR="00F62087" w:rsidRPr="00053BA5">
        <w:rPr>
          <w:color w:val="000000"/>
        </w:rPr>
        <w:t>ровести кадастровые работы</w:t>
      </w:r>
      <w:r w:rsidR="00053BA5" w:rsidRPr="00053BA5">
        <w:rPr>
          <w:color w:val="000000"/>
        </w:rPr>
        <w:t xml:space="preserve"> </w:t>
      </w:r>
      <w:r w:rsidR="00053BA5">
        <w:rPr>
          <w:color w:val="000000"/>
        </w:rPr>
        <w:t>по формированию объектов недвижимого имущества</w:t>
      </w:r>
      <w:r w:rsidR="00F62087" w:rsidRPr="00053BA5">
        <w:rPr>
          <w:color w:val="000000"/>
        </w:rPr>
        <w:t xml:space="preserve">, указанные в </w:t>
      </w:r>
      <w:r w:rsidR="007934BB" w:rsidRPr="00053BA5">
        <w:rPr>
          <w:color w:val="000000"/>
        </w:rPr>
        <w:t>ч.</w:t>
      </w:r>
      <w:r w:rsidR="00F62087" w:rsidRPr="00053BA5">
        <w:rPr>
          <w:color w:val="000000"/>
        </w:rPr>
        <w:t>1 настоящего решения</w:t>
      </w:r>
      <w:r w:rsidR="004C1EA5" w:rsidRPr="004C1EA5">
        <w:rPr>
          <w:color w:val="000000"/>
        </w:rPr>
        <w:t>.</w:t>
      </w:r>
    </w:p>
    <w:p w:rsidR="004C1EA5" w:rsidRPr="004C1EA5" w:rsidRDefault="004C1EA5" w:rsidP="004C1EA5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Default="00F62087" w:rsidP="004C1EA5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9849FE" w:rsidRDefault="009849FE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7934BB" w:rsidRPr="00631F97" w:rsidRDefault="007934BB" w:rsidP="000A57DA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 w:rsidR="000A57DA">
        <w:tab/>
      </w:r>
      <w:r w:rsidR="000A57DA">
        <w:tab/>
      </w:r>
      <w:r w:rsidR="000A57DA">
        <w:tab/>
      </w:r>
      <w:r w:rsidR="002E6DCC">
        <w:t>Виктор ГОЛИШ</w:t>
      </w:r>
      <w:r w:rsidRPr="00631F97">
        <w:t xml:space="preserve">                         </w:t>
      </w:r>
      <w:r w:rsidR="000A57DA">
        <w:t xml:space="preserve">                             </w:t>
      </w:r>
      <w:r w:rsidRPr="00631F97">
        <w:t>Контрассигнует:</w:t>
      </w:r>
    </w:p>
    <w:p w:rsidR="00342B97" w:rsidRDefault="001D1EF6" w:rsidP="000A57DA">
      <w:pPr>
        <w:spacing w:line="480" w:lineRule="auto"/>
        <w:ind w:firstLine="708"/>
        <w:jc w:val="both"/>
      </w:pPr>
      <w:r w:rsidRPr="00631F97">
        <w:t>С</w:t>
      </w:r>
      <w:r w:rsidR="007934BB" w:rsidRPr="00631F97">
        <w:t>екретар</w:t>
      </w:r>
      <w:r w:rsidRPr="00631F97">
        <w:t>ь</w:t>
      </w:r>
      <w:r w:rsidR="007934BB" w:rsidRPr="00631F97">
        <w:t xml:space="preserve"> Совета</w:t>
      </w:r>
      <w:r w:rsidR="007934BB" w:rsidRPr="00631F97">
        <w:tab/>
      </w:r>
      <w:r w:rsidR="007934BB" w:rsidRPr="00631F97">
        <w:tab/>
      </w:r>
      <w:r w:rsidR="007934BB" w:rsidRPr="00631F97">
        <w:tab/>
      </w:r>
      <w:r w:rsidR="007934BB" w:rsidRPr="00631F97">
        <w:tab/>
      </w:r>
      <w:r w:rsidRPr="00631F97">
        <w:tab/>
      </w:r>
      <w:r w:rsidR="000A57DA">
        <w:tab/>
      </w:r>
      <w:r w:rsidR="000A57DA">
        <w:tab/>
      </w:r>
      <w:r w:rsidR="000A57DA">
        <w:tab/>
      </w:r>
      <w:r w:rsidRPr="00631F97">
        <w:t>Олеся ЧЕБАНОВА</w:t>
      </w:r>
    </w:p>
    <w:sectPr w:rsidR="00342B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5F7B2FD7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8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07FC5"/>
    <w:rsid w:val="00013FF6"/>
    <w:rsid w:val="0002264D"/>
    <w:rsid w:val="00051B10"/>
    <w:rsid w:val="00053BA5"/>
    <w:rsid w:val="000714AF"/>
    <w:rsid w:val="000812AF"/>
    <w:rsid w:val="00097245"/>
    <w:rsid w:val="000A57DA"/>
    <w:rsid w:val="000B746E"/>
    <w:rsid w:val="000C3725"/>
    <w:rsid w:val="000D5953"/>
    <w:rsid w:val="000E5326"/>
    <w:rsid w:val="000F6675"/>
    <w:rsid w:val="001114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64EBF"/>
    <w:rsid w:val="002729A6"/>
    <w:rsid w:val="002A5C9C"/>
    <w:rsid w:val="002D3017"/>
    <w:rsid w:val="002E6DCC"/>
    <w:rsid w:val="00307CAA"/>
    <w:rsid w:val="0031036B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509AC"/>
    <w:rsid w:val="0049773D"/>
    <w:rsid w:val="004C1EA5"/>
    <w:rsid w:val="004D6FE1"/>
    <w:rsid w:val="004E4823"/>
    <w:rsid w:val="004F36D5"/>
    <w:rsid w:val="004F4AD4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B2E94"/>
    <w:rsid w:val="005D3EAE"/>
    <w:rsid w:val="00601824"/>
    <w:rsid w:val="006112DA"/>
    <w:rsid w:val="00623500"/>
    <w:rsid w:val="00631F97"/>
    <w:rsid w:val="00651088"/>
    <w:rsid w:val="00663E81"/>
    <w:rsid w:val="00672D25"/>
    <w:rsid w:val="006A606E"/>
    <w:rsid w:val="006B1BE5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40A19"/>
    <w:rsid w:val="008535B4"/>
    <w:rsid w:val="008F18C0"/>
    <w:rsid w:val="008F5C46"/>
    <w:rsid w:val="009039BC"/>
    <w:rsid w:val="00930CC2"/>
    <w:rsid w:val="00931BA8"/>
    <w:rsid w:val="009849FE"/>
    <w:rsid w:val="009C0203"/>
    <w:rsid w:val="009F3DCF"/>
    <w:rsid w:val="00A0047A"/>
    <w:rsid w:val="00A232E9"/>
    <w:rsid w:val="00A73426"/>
    <w:rsid w:val="00A9229E"/>
    <w:rsid w:val="00AA4534"/>
    <w:rsid w:val="00AB6072"/>
    <w:rsid w:val="00AC173E"/>
    <w:rsid w:val="00AC6ED8"/>
    <w:rsid w:val="00AF5701"/>
    <w:rsid w:val="00B36177"/>
    <w:rsid w:val="00B37577"/>
    <w:rsid w:val="00B66BE7"/>
    <w:rsid w:val="00B72012"/>
    <w:rsid w:val="00B825B9"/>
    <w:rsid w:val="00B84517"/>
    <w:rsid w:val="00BD4BFE"/>
    <w:rsid w:val="00BD5219"/>
    <w:rsid w:val="00BE0250"/>
    <w:rsid w:val="00BE77B0"/>
    <w:rsid w:val="00BF15C4"/>
    <w:rsid w:val="00BF5B57"/>
    <w:rsid w:val="00C03784"/>
    <w:rsid w:val="00C05DE0"/>
    <w:rsid w:val="00C15CE8"/>
    <w:rsid w:val="00C4602B"/>
    <w:rsid w:val="00C60279"/>
    <w:rsid w:val="00C64075"/>
    <w:rsid w:val="00C746FF"/>
    <w:rsid w:val="00C77C0F"/>
    <w:rsid w:val="00C817F0"/>
    <w:rsid w:val="00C9006F"/>
    <w:rsid w:val="00C929FC"/>
    <w:rsid w:val="00C94404"/>
    <w:rsid w:val="00C9719B"/>
    <w:rsid w:val="00CA572A"/>
    <w:rsid w:val="00CC70F4"/>
    <w:rsid w:val="00CC78BF"/>
    <w:rsid w:val="00CE5AE8"/>
    <w:rsid w:val="00CF2093"/>
    <w:rsid w:val="00CF548A"/>
    <w:rsid w:val="00D05531"/>
    <w:rsid w:val="00D2495C"/>
    <w:rsid w:val="00D30097"/>
    <w:rsid w:val="00D674A8"/>
    <w:rsid w:val="00D72654"/>
    <w:rsid w:val="00D739F5"/>
    <w:rsid w:val="00D9320C"/>
    <w:rsid w:val="00DB2F97"/>
    <w:rsid w:val="00DE2EA3"/>
    <w:rsid w:val="00DF7D99"/>
    <w:rsid w:val="00E1350B"/>
    <w:rsid w:val="00E267F4"/>
    <w:rsid w:val="00E321AD"/>
    <w:rsid w:val="00E537E9"/>
    <w:rsid w:val="00E57DC8"/>
    <w:rsid w:val="00E642E0"/>
    <w:rsid w:val="00E64706"/>
    <w:rsid w:val="00EA35EA"/>
    <w:rsid w:val="00EC0803"/>
    <w:rsid w:val="00EC7D4E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1A644-E223-4423-BC5C-96D290A5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128</cp:revision>
  <cp:lastPrinted>2024-03-28T09:58:00Z</cp:lastPrinted>
  <dcterms:created xsi:type="dcterms:W3CDTF">2019-05-14T10:49:00Z</dcterms:created>
  <dcterms:modified xsi:type="dcterms:W3CDTF">2024-09-09T12:20:00Z</dcterms:modified>
</cp:coreProperties>
</file>