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81567" w:rsidRPr="0038256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581567" w:rsidRDefault="00040C38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81567" w:rsidRDefault="00581567">
            <w:pPr>
              <w:jc w:val="center"/>
              <w:rPr>
                <w:color w:val="000000"/>
                <w:lang w:val="en-US"/>
              </w:rPr>
            </w:pPr>
          </w:p>
          <w:p w:rsidR="00581567" w:rsidRDefault="00581567">
            <w:pPr>
              <w:pStyle w:val="5"/>
            </w:pPr>
          </w:p>
          <w:p w:rsidR="00581567" w:rsidRDefault="00581567">
            <w:pPr>
              <w:jc w:val="center"/>
              <w:rPr>
                <w:lang w:val="en-US"/>
              </w:rPr>
            </w:pPr>
          </w:p>
          <w:p w:rsidR="00581567" w:rsidRDefault="00581567">
            <w:pPr>
              <w:jc w:val="center"/>
              <w:rPr>
                <w:lang w:val="en-US"/>
              </w:rPr>
            </w:pPr>
          </w:p>
          <w:p w:rsidR="00581567" w:rsidRDefault="00040C38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581567" w:rsidRDefault="00040C38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581567" w:rsidRDefault="00040C38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581567" w:rsidRDefault="00040C38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581567" w:rsidRDefault="00040C38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581567" w:rsidRDefault="00040C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581567" w:rsidRDefault="00040C38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581567" w:rsidRDefault="00040C3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581567" w:rsidRDefault="00040C38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581567" w:rsidRDefault="00040C3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581567" w:rsidRDefault="00040C38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581567" w:rsidRDefault="00040C3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581567" w:rsidRDefault="00040C38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581567" w:rsidRDefault="00040C38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81567" w:rsidRDefault="00581567">
            <w:pPr>
              <w:jc w:val="center"/>
              <w:rPr>
                <w:color w:val="000000"/>
                <w:lang w:val="tr-TR"/>
              </w:rPr>
            </w:pPr>
          </w:p>
          <w:p w:rsidR="00581567" w:rsidRDefault="00581567">
            <w:pPr>
              <w:jc w:val="center"/>
              <w:rPr>
                <w:color w:val="000000"/>
                <w:lang w:val="tr-TR"/>
              </w:rPr>
            </w:pPr>
          </w:p>
          <w:p w:rsidR="00581567" w:rsidRDefault="00581567">
            <w:pPr>
              <w:jc w:val="center"/>
              <w:rPr>
                <w:color w:val="000000"/>
                <w:lang w:val="en-US"/>
              </w:rPr>
            </w:pPr>
          </w:p>
          <w:p w:rsidR="00581567" w:rsidRDefault="00581567">
            <w:pPr>
              <w:jc w:val="center"/>
              <w:rPr>
                <w:color w:val="000000"/>
                <w:lang w:val="en-US"/>
              </w:rPr>
            </w:pPr>
          </w:p>
          <w:p w:rsidR="00581567" w:rsidRDefault="00040C38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581567" w:rsidRDefault="00040C3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581567" w:rsidRDefault="00040C3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581567" w:rsidRDefault="00040C3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581567" w:rsidRDefault="00040C38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581567" w:rsidRDefault="00040C3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581567" w:rsidRDefault="00040C38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81567" w:rsidRDefault="00040C38">
      <w:pPr>
        <w:jc w:val="center"/>
        <w:rPr>
          <w:b/>
        </w:rPr>
      </w:pPr>
      <w:r>
        <w:rPr>
          <w:b/>
        </w:rPr>
        <w:t>17</w:t>
      </w:r>
      <w:r>
        <w:rPr>
          <w:b/>
        </w:rPr>
        <w:t>.0</w:t>
      </w:r>
      <w:r>
        <w:rPr>
          <w:b/>
        </w:rPr>
        <w:t>9</w:t>
      </w:r>
      <w:r>
        <w:rPr>
          <w:b/>
        </w:rPr>
        <w:t xml:space="preserve">.2024 г.                                                                                           </w:t>
      </w:r>
      <w:r>
        <w:rPr>
          <w:b/>
        </w:rPr>
        <w:t>проект</w:t>
      </w:r>
    </w:p>
    <w:p w:rsidR="00581567" w:rsidRDefault="00040C38">
      <w:pPr>
        <w:jc w:val="center"/>
      </w:pPr>
      <w:r>
        <w:rPr>
          <w:b/>
        </w:rPr>
        <w:t>мун. Чадыр-Лунга</w:t>
      </w:r>
    </w:p>
    <w:p w:rsidR="00581567" w:rsidRDefault="00581567">
      <w:pPr>
        <w:pStyle w:val="a6"/>
        <w:rPr>
          <w:b/>
          <w:color w:val="000000"/>
          <w:shd w:val="clear" w:color="auto" w:fill="FFFFFF"/>
        </w:rPr>
      </w:pPr>
    </w:p>
    <w:p w:rsidR="00581567" w:rsidRDefault="00040C38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 xml:space="preserve">О рассмотрении заявлений о продлении срока строительства жилых домов </w:t>
      </w:r>
    </w:p>
    <w:p w:rsidR="00581567" w:rsidRDefault="00581567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581567" w:rsidRDefault="00040C38">
      <w:pPr>
        <w:pStyle w:val="a7"/>
        <w:ind w:left="0" w:firstLine="708"/>
        <w:jc w:val="both"/>
      </w:pPr>
      <w:r>
        <w:rPr>
          <w:color w:val="000000"/>
        </w:rPr>
        <w:t>Рассмотрев заявлени</w:t>
      </w:r>
      <w:r>
        <w:rPr>
          <w:color w:val="000000"/>
        </w:rPr>
        <w:t>я</w:t>
      </w:r>
      <w:r>
        <w:rPr>
          <w:color w:val="000000"/>
        </w:rPr>
        <w:t xml:space="preserve"> жителей мун.Чадыр-Лунга</w:t>
      </w:r>
      <w:r>
        <w:rPr>
          <w:color w:val="000000"/>
        </w:rPr>
        <w:t xml:space="preserve"> </w:t>
      </w:r>
      <w:r>
        <w:rPr>
          <w:color w:val="000000"/>
        </w:rPr>
        <w:t>Кывыржик</w:t>
      </w:r>
      <w:r>
        <w:rPr>
          <w:color w:val="000000"/>
        </w:rPr>
        <w:t xml:space="preserve"> Петра</w:t>
      </w:r>
      <w:r>
        <w:rPr>
          <w:color w:val="000000"/>
        </w:rPr>
        <w:t xml:space="preserve"> </w:t>
      </w:r>
      <w:r>
        <w:rPr>
          <w:color w:val="000000"/>
        </w:rPr>
        <w:t>Георгиевича</w:t>
      </w:r>
      <w:r>
        <w:rPr>
          <w:color w:val="000000"/>
        </w:rPr>
        <w:t xml:space="preserve"> от 5.08.2024 г.</w:t>
      </w:r>
      <w:r>
        <w:rPr>
          <w:color w:val="000000"/>
        </w:rPr>
        <w:t>, проживающе</w:t>
      </w:r>
      <w:r>
        <w:rPr>
          <w:color w:val="000000"/>
        </w:rPr>
        <w:t>го</w:t>
      </w:r>
      <w:r>
        <w:rPr>
          <w:color w:val="000000"/>
        </w:rPr>
        <w:t xml:space="preserve"> по ул.</w:t>
      </w:r>
      <w:r>
        <w:rPr>
          <w:color w:val="000000"/>
        </w:rPr>
        <w:t>Сыртмача</w:t>
      </w:r>
      <w:r>
        <w:rPr>
          <w:color w:val="000000"/>
        </w:rPr>
        <w:t>, 104,</w:t>
      </w:r>
      <w:r>
        <w:rPr>
          <w:color w:val="000000"/>
        </w:rPr>
        <w:t xml:space="preserve"> </w:t>
      </w:r>
      <w:r>
        <w:rPr>
          <w:color w:val="000000"/>
        </w:rPr>
        <w:t>Стойковой</w:t>
      </w:r>
      <w:r>
        <w:rPr>
          <w:color w:val="000000"/>
        </w:rPr>
        <w:t xml:space="preserve"> Елены Ивановны</w:t>
      </w:r>
      <w:r>
        <w:rPr>
          <w:color w:val="000000"/>
        </w:rPr>
        <w:t xml:space="preserve"> от </w:t>
      </w:r>
      <w:r>
        <w:rPr>
          <w:color w:val="000000"/>
        </w:rPr>
        <w:t>30</w:t>
      </w:r>
      <w:r>
        <w:rPr>
          <w:color w:val="000000"/>
        </w:rPr>
        <w:t>.0</w:t>
      </w:r>
      <w:r>
        <w:rPr>
          <w:color w:val="000000"/>
        </w:rPr>
        <w:t>8</w:t>
      </w:r>
      <w:r>
        <w:rPr>
          <w:color w:val="000000"/>
        </w:rPr>
        <w:t>.2024</w:t>
      </w:r>
      <w:r>
        <w:rPr>
          <w:color w:val="000000"/>
        </w:rPr>
        <w:t xml:space="preserve"> </w:t>
      </w:r>
      <w:r>
        <w:rPr>
          <w:color w:val="000000"/>
        </w:rPr>
        <w:t>г.</w:t>
      </w:r>
      <w:r>
        <w:rPr>
          <w:color w:val="000000"/>
        </w:rPr>
        <w:t>,</w:t>
      </w:r>
      <w:r>
        <w:rPr>
          <w:color w:val="000000"/>
        </w:rPr>
        <w:t xml:space="preserve"> проживающе</w:t>
      </w:r>
      <w:r>
        <w:rPr>
          <w:color w:val="000000"/>
        </w:rPr>
        <w:t>й</w:t>
      </w:r>
      <w:r>
        <w:rPr>
          <w:color w:val="000000"/>
        </w:rPr>
        <w:t xml:space="preserve"> по ул.</w:t>
      </w:r>
      <w:r>
        <w:rPr>
          <w:color w:val="000000"/>
        </w:rPr>
        <w:t>Мичурина</w:t>
      </w:r>
      <w:r>
        <w:rPr>
          <w:color w:val="000000"/>
        </w:rPr>
        <w:t xml:space="preserve">, 52, </w:t>
      </w:r>
      <w:r>
        <w:rPr>
          <w:color w:val="000000"/>
        </w:rPr>
        <w:t>Оларь</w:t>
      </w:r>
      <w:r>
        <w:rPr>
          <w:color w:val="000000"/>
        </w:rPr>
        <w:t xml:space="preserve"> Сергея Васильевича  от 5.08.2024 г.</w:t>
      </w:r>
      <w:r>
        <w:rPr>
          <w:color w:val="000000"/>
        </w:rPr>
        <w:t>, проживающе</w:t>
      </w:r>
      <w:r>
        <w:rPr>
          <w:color w:val="000000"/>
        </w:rPr>
        <w:t>го</w:t>
      </w:r>
      <w:r>
        <w:rPr>
          <w:color w:val="000000"/>
        </w:rPr>
        <w:t xml:space="preserve"> по ул.</w:t>
      </w:r>
      <w:r>
        <w:rPr>
          <w:color w:val="000000"/>
        </w:rPr>
        <w:t>Короленко</w:t>
      </w:r>
      <w:r>
        <w:rPr>
          <w:color w:val="000000"/>
        </w:rPr>
        <w:t xml:space="preserve">, 12, Маринова Ивана Петровича от 31.07.2024 г., </w:t>
      </w:r>
      <w:r>
        <w:rPr>
          <w:color w:val="000000"/>
        </w:rPr>
        <w:t>проживающе</w:t>
      </w:r>
      <w:r>
        <w:rPr>
          <w:color w:val="000000"/>
        </w:rPr>
        <w:t>го</w:t>
      </w:r>
      <w:r>
        <w:rPr>
          <w:color w:val="000000"/>
        </w:rPr>
        <w:t xml:space="preserve"> по ул.</w:t>
      </w:r>
      <w:r>
        <w:rPr>
          <w:color w:val="000000"/>
        </w:rPr>
        <w:t>Заречная</w:t>
      </w:r>
      <w:r>
        <w:rPr>
          <w:color w:val="000000"/>
        </w:rPr>
        <w:t xml:space="preserve">, 22, Колтуклу Ивана и Дорины от 07.08.2024 г., </w:t>
      </w:r>
      <w:r>
        <w:rPr>
          <w:color w:val="000000"/>
        </w:rPr>
        <w:t xml:space="preserve"> проживающ</w:t>
      </w:r>
      <w:r>
        <w:rPr>
          <w:color w:val="000000"/>
        </w:rPr>
        <w:t>их</w:t>
      </w:r>
      <w:r>
        <w:rPr>
          <w:color w:val="000000"/>
        </w:rPr>
        <w:t xml:space="preserve"> по ул.</w:t>
      </w:r>
      <w:r>
        <w:rPr>
          <w:color w:val="000000"/>
        </w:rPr>
        <w:t>Чкалова</w:t>
      </w:r>
      <w:r>
        <w:rPr>
          <w:color w:val="000000"/>
        </w:rPr>
        <w:t xml:space="preserve">, 2в </w:t>
      </w:r>
      <w:r>
        <w:rPr>
          <w:color w:val="000000"/>
        </w:rPr>
        <w:t>о</w:t>
      </w:r>
      <w:r>
        <w:rPr>
          <w:color w:val="000000"/>
        </w:rPr>
        <w:t>б</w:t>
      </w:r>
      <w:r>
        <w:rPr>
          <w:color w:val="000000"/>
        </w:rPr>
        <w:t xml:space="preserve"> отсрочке строительства </w:t>
      </w:r>
      <w:r>
        <w:rPr>
          <w:color w:val="000000"/>
        </w:rPr>
        <w:t>индивидуальных</w:t>
      </w:r>
      <w:r>
        <w:rPr>
          <w:color w:val="000000"/>
        </w:rPr>
        <w:t xml:space="preserve"> жилых домов на выделенных им в 1990-е годы ХХ века земельных</w:t>
      </w:r>
      <w:r>
        <w:rPr>
          <w:color w:val="000000"/>
        </w:rPr>
        <w:t xml:space="preserve"> участков в районе «Шефтелик»,</w:t>
      </w:r>
      <w:r>
        <w:rPr>
          <w:color w:val="000000"/>
        </w:rPr>
        <w:t xml:space="preserve">  руководствуясь </w:t>
      </w:r>
      <w:r>
        <w:rPr>
          <w:color w:val="000000"/>
        </w:rPr>
        <w:t>ст</w:t>
      </w:r>
      <w:r>
        <w:rPr>
          <w:color w:val="000000"/>
        </w:rPr>
        <w:t xml:space="preserve">.11 Земельного Кодекса, </w:t>
      </w:r>
      <w:r>
        <w:rPr>
          <w:color w:val="000000"/>
        </w:rPr>
        <w:t xml:space="preserve">Законом РМ № </w:t>
      </w:r>
      <w:r>
        <w:rPr>
          <w:bCs/>
          <w:shd w:val="clear" w:color="auto" w:fill="FFFFFF"/>
        </w:rPr>
        <w:t>121-XVI от 4 мая 2007 года</w:t>
      </w:r>
      <w:r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б управлении публичной собственностью и ее разгосударствлении”, </w:t>
      </w:r>
      <w:r>
        <w:t xml:space="preserve">ст.21, 23, 25, </w:t>
      </w:r>
      <w:r>
        <w:rPr>
          <w:color w:val="000000"/>
        </w:rPr>
        <w:t xml:space="preserve">28-35 Административного Кодекса, </w:t>
      </w:r>
      <w:r>
        <w:t>п.</w:t>
      </w:r>
      <w:r>
        <w:rPr>
          <w:lang w:val="en-US"/>
        </w:rPr>
        <w:t>g</w:t>
      </w:r>
      <w:r>
        <w:t xml:space="preserve">) ч.3 ст.49 Положения «Об </w:t>
      </w:r>
      <w:r>
        <w:t xml:space="preserve">образовании и функционировании Чадыр-Лунгского Городского Совета», утверждённого решением Чадыр-Лунгского Городского Совета №XXVIII/5 от 22.01.2013 г., </w:t>
      </w:r>
    </w:p>
    <w:p w:rsidR="00581567" w:rsidRDefault="00040C3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581567" w:rsidRDefault="00040C38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581567" w:rsidRDefault="00581567">
      <w:pPr>
        <w:widowControl w:val="0"/>
        <w:autoSpaceDE w:val="0"/>
        <w:autoSpaceDN w:val="0"/>
        <w:adjustRightInd w:val="0"/>
        <w:jc w:val="center"/>
      </w:pPr>
    </w:p>
    <w:p w:rsidR="00581567" w:rsidRDefault="00040C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581567" w:rsidRDefault="005815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1567" w:rsidRDefault="00040C38">
      <w:pPr>
        <w:pStyle w:val="a7"/>
        <w:numPr>
          <w:ilvl w:val="0"/>
          <w:numId w:val="1"/>
        </w:numPr>
        <w:spacing w:line="276" w:lineRule="auto"/>
        <w:ind w:left="0" w:firstLine="0"/>
        <w:jc w:val="both"/>
      </w:pPr>
      <w:r>
        <w:t>Продлить</w:t>
      </w:r>
      <w:r>
        <w:rPr>
          <w:color w:val="000000"/>
        </w:rPr>
        <w:t xml:space="preserve"> еще </w:t>
      </w:r>
      <w:r>
        <w:t xml:space="preserve">на 2 года исполнение </w:t>
      </w:r>
      <w:r>
        <w:rPr>
          <w:color w:val="000000"/>
        </w:rPr>
        <w:t>решени</w:t>
      </w:r>
      <w:r>
        <w:rPr>
          <w:color w:val="000000"/>
        </w:rPr>
        <w:t>й</w:t>
      </w:r>
      <w:r>
        <w:rPr>
          <w:color w:val="000000"/>
        </w:rPr>
        <w:t xml:space="preserve"> Чадыр-Лунгского Совета о предоставлении земельных участков для строительства жилых домов:</w:t>
      </w:r>
    </w:p>
    <w:p w:rsidR="00581567" w:rsidRDefault="00040C38">
      <w:pPr>
        <w:pStyle w:val="a7"/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П</w:t>
      </w:r>
      <w:r>
        <w:rPr>
          <w:color w:val="000000"/>
        </w:rPr>
        <w:t xml:space="preserve">.4.8 Решения Чадыр-Лунгского городского совета </w:t>
      </w:r>
      <w:r>
        <w:rPr>
          <w:color w:val="000000"/>
        </w:rPr>
        <w:t>№</w:t>
      </w:r>
      <w:r>
        <w:rPr>
          <w:color w:val="000000"/>
        </w:rPr>
        <w:t>3</w:t>
      </w:r>
      <w:r>
        <w:rPr>
          <w:color w:val="000000"/>
        </w:rPr>
        <w:t>/</w:t>
      </w:r>
      <w:r>
        <w:rPr>
          <w:color w:val="000000"/>
        </w:rPr>
        <w:t>12</w:t>
      </w:r>
      <w:r>
        <w:rPr>
          <w:color w:val="000000"/>
        </w:rPr>
        <w:t xml:space="preserve"> от 2</w:t>
      </w:r>
      <w:r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>03</w:t>
      </w:r>
      <w:r>
        <w:rPr>
          <w:color w:val="000000"/>
        </w:rPr>
        <w:t>.</w:t>
      </w:r>
      <w:r>
        <w:rPr>
          <w:color w:val="000000"/>
        </w:rPr>
        <w:t xml:space="preserve">1997 </w:t>
      </w:r>
      <w:r>
        <w:rPr>
          <w:color w:val="000000"/>
        </w:rPr>
        <w:t>г. для</w:t>
      </w:r>
      <w:r>
        <w:t xml:space="preserve"> </w:t>
      </w:r>
      <w:r>
        <w:rPr>
          <w:color w:val="000000"/>
        </w:rPr>
        <w:t>Кывыржик</w:t>
      </w:r>
      <w:r>
        <w:rPr>
          <w:color w:val="000000"/>
        </w:rPr>
        <w:t xml:space="preserve"> Петра Георгиевича, по ул.Ореховая, 35</w:t>
      </w:r>
      <w:r>
        <w:rPr>
          <w:color w:val="000000"/>
        </w:rPr>
        <w:t>.</w:t>
      </w:r>
    </w:p>
    <w:p w:rsidR="00581567" w:rsidRDefault="00040C38">
      <w:pPr>
        <w:pStyle w:val="a7"/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П</w:t>
      </w:r>
      <w:r>
        <w:rPr>
          <w:color w:val="000000"/>
        </w:rPr>
        <w:t xml:space="preserve">.5.1 Решения </w:t>
      </w:r>
      <w:r>
        <w:rPr>
          <w:color w:val="000000"/>
        </w:rPr>
        <w:t xml:space="preserve">Чадыр-Лунгского городского совета </w:t>
      </w:r>
      <w:r>
        <w:rPr>
          <w:color w:val="000000"/>
        </w:rPr>
        <w:t>№</w:t>
      </w:r>
      <w:r>
        <w:rPr>
          <w:color w:val="000000"/>
        </w:rPr>
        <w:t>6/9</w:t>
      </w:r>
      <w:r>
        <w:rPr>
          <w:color w:val="000000"/>
        </w:rPr>
        <w:t xml:space="preserve"> от 2</w:t>
      </w:r>
      <w:r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>04</w:t>
      </w:r>
      <w:r>
        <w:rPr>
          <w:color w:val="000000"/>
        </w:rPr>
        <w:t>.</w:t>
      </w:r>
      <w:r>
        <w:rPr>
          <w:color w:val="000000"/>
        </w:rPr>
        <w:t xml:space="preserve">1999 </w:t>
      </w:r>
      <w:r>
        <w:rPr>
          <w:color w:val="000000"/>
        </w:rPr>
        <w:t>г. для</w:t>
      </w:r>
      <w:r>
        <w:t xml:space="preserve"> </w:t>
      </w:r>
      <w:r>
        <w:rPr>
          <w:color w:val="000000"/>
        </w:rPr>
        <w:t>Стойковой</w:t>
      </w:r>
      <w:r>
        <w:rPr>
          <w:color w:val="000000"/>
        </w:rPr>
        <w:t xml:space="preserve"> Елены Ивановны, по ул.Мичурина, 52</w:t>
      </w:r>
      <w:r>
        <w:rPr>
          <w:color w:val="000000"/>
        </w:rPr>
        <w:t>.</w:t>
      </w:r>
    </w:p>
    <w:p w:rsidR="00581567" w:rsidRDefault="00040C38">
      <w:pPr>
        <w:pStyle w:val="a7"/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П</w:t>
      </w:r>
      <w:r>
        <w:rPr>
          <w:color w:val="000000"/>
        </w:rPr>
        <w:t xml:space="preserve">.2.83 Решения Чадыр-Лунгского городского совета </w:t>
      </w:r>
      <w:r>
        <w:rPr>
          <w:color w:val="000000"/>
        </w:rPr>
        <w:t>№</w:t>
      </w:r>
      <w:r>
        <w:rPr>
          <w:color w:val="000000"/>
        </w:rPr>
        <w:t>13/7</w:t>
      </w:r>
      <w:r>
        <w:rPr>
          <w:color w:val="000000"/>
        </w:rPr>
        <w:t xml:space="preserve"> от </w:t>
      </w:r>
      <w:r>
        <w:rPr>
          <w:color w:val="000000"/>
        </w:rPr>
        <w:t>19</w:t>
      </w:r>
      <w:r>
        <w:rPr>
          <w:color w:val="000000"/>
        </w:rPr>
        <w:t>.</w:t>
      </w:r>
      <w:r>
        <w:rPr>
          <w:color w:val="000000"/>
        </w:rPr>
        <w:t>12</w:t>
      </w:r>
      <w:r>
        <w:rPr>
          <w:color w:val="000000"/>
        </w:rPr>
        <w:t>.</w:t>
      </w:r>
      <w:r>
        <w:rPr>
          <w:color w:val="000000"/>
        </w:rPr>
        <w:t xml:space="preserve">1994 </w:t>
      </w:r>
      <w:r>
        <w:rPr>
          <w:color w:val="000000"/>
        </w:rPr>
        <w:t>г. для</w:t>
      </w:r>
      <w:r>
        <w:t xml:space="preserve"> </w:t>
      </w:r>
      <w:r>
        <w:rPr>
          <w:color w:val="000000"/>
        </w:rPr>
        <w:t>Оларь</w:t>
      </w:r>
      <w:r>
        <w:rPr>
          <w:color w:val="000000"/>
        </w:rPr>
        <w:t xml:space="preserve"> Сергея Васильевича, по ул.23 декабря, 13</w:t>
      </w:r>
    </w:p>
    <w:p w:rsidR="00581567" w:rsidRDefault="00040C38">
      <w:pPr>
        <w:pStyle w:val="a7"/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П</w:t>
      </w:r>
      <w:r>
        <w:rPr>
          <w:color w:val="000000"/>
        </w:rPr>
        <w:t>.2.56 Решения Чадыр-Лунгск</w:t>
      </w:r>
      <w:r>
        <w:rPr>
          <w:color w:val="000000"/>
        </w:rPr>
        <w:t xml:space="preserve">ого городского совета </w:t>
      </w:r>
      <w:r>
        <w:rPr>
          <w:color w:val="000000"/>
        </w:rPr>
        <w:t>№</w:t>
      </w:r>
      <w:r>
        <w:rPr>
          <w:color w:val="000000"/>
        </w:rPr>
        <w:t>1/4</w:t>
      </w:r>
      <w:r>
        <w:rPr>
          <w:color w:val="000000"/>
        </w:rPr>
        <w:t xml:space="preserve"> от </w:t>
      </w:r>
      <w:r>
        <w:rPr>
          <w:color w:val="000000"/>
        </w:rPr>
        <w:t>19</w:t>
      </w:r>
      <w:r>
        <w:rPr>
          <w:color w:val="000000"/>
        </w:rPr>
        <w:t>.</w:t>
      </w:r>
      <w:r>
        <w:rPr>
          <w:color w:val="000000"/>
        </w:rPr>
        <w:t>12</w:t>
      </w:r>
      <w:r>
        <w:rPr>
          <w:color w:val="000000"/>
        </w:rPr>
        <w:t>.</w:t>
      </w:r>
      <w:r>
        <w:rPr>
          <w:color w:val="000000"/>
        </w:rPr>
        <w:t xml:space="preserve">1994 </w:t>
      </w:r>
      <w:r>
        <w:rPr>
          <w:color w:val="000000"/>
        </w:rPr>
        <w:t>г. для</w:t>
      </w:r>
      <w:r>
        <w:t xml:space="preserve"> </w:t>
      </w:r>
      <w:r>
        <w:rPr>
          <w:color w:val="000000"/>
        </w:rPr>
        <w:t>Маринова</w:t>
      </w:r>
      <w:r>
        <w:rPr>
          <w:color w:val="000000"/>
        </w:rPr>
        <w:t xml:space="preserve"> Ивана Петровича, по ул.23 декабря, 8</w:t>
      </w:r>
    </w:p>
    <w:p w:rsidR="00581567" w:rsidRDefault="00040C38">
      <w:pPr>
        <w:pStyle w:val="a7"/>
        <w:numPr>
          <w:ilvl w:val="0"/>
          <w:numId w:val="2"/>
        </w:numPr>
        <w:spacing w:line="276" w:lineRule="auto"/>
        <w:jc w:val="both"/>
      </w:pPr>
      <w:r>
        <w:rPr>
          <w:color w:val="000000"/>
        </w:rPr>
        <w:t>П</w:t>
      </w:r>
      <w:r>
        <w:rPr>
          <w:color w:val="000000"/>
        </w:rPr>
        <w:t xml:space="preserve">.1/38 Решения Чадыр-Лунгского городского совета </w:t>
      </w:r>
      <w:r>
        <w:rPr>
          <w:color w:val="000000"/>
        </w:rPr>
        <w:t>№</w:t>
      </w:r>
      <w:r>
        <w:rPr>
          <w:color w:val="000000"/>
        </w:rPr>
        <w:t>4/П</w:t>
      </w:r>
      <w:r>
        <w:rPr>
          <w:color w:val="000000"/>
        </w:rPr>
        <w:t xml:space="preserve"> от </w:t>
      </w:r>
      <w:r>
        <w:rPr>
          <w:color w:val="000000"/>
        </w:rPr>
        <w:t>18</w:t>
      </w:r>
      <w:r>
        <w:rPr>
          <w:color w:val="000000"/>
        </w:rPr>
        <w:t>.</w:t>
      </w:r>
      <w:r>
        <w:rPr>
          <w:color w:val="000000"/>
        </w:rPr>
        <w:t>03</w:t>
      </w:r>
      <w:r>
        <w:rPr>
          <w:color w:val="000000"/>
        </w:rPr>
        <w:t>.</w:t>
      </w:r>
      <w:r>
        <w:rPr>
          <w:color w:val="000000"/>
        </w:rPr>
        <w:t xml:space="preserve">1994 </w:t>
      </w:r>
      <w:r>
        <w:rPr>
          <w:color w:val="000000"/>
        </w:rPr>
        <w:t>г. для</w:t>
      </w:r>
      <w:r>
        <w:t xml:space="preserve"> </w:t>
      </w:r>
      <w:r>
        <w:rPr>
          <w:color w:val="000000"/>
        </w:rPr>
        <w:t>Колтуклу</w:t>
      </w:r>
      <w:r>
        <w:rPr>
          <w:color w:val="000000"/>
        </w:rPr>
        <w:t xml:space="preserve"> Дорины Васильевны, по ул.Вишнёвая, 10</w:t>
      </w:r>
    </w:p>
    <w:p w:rsidR="00581567" w:rsidRDefault="00040C3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>
        <w:t>Установить, что в случае, если обладател</w:t>
      </w:r>
      <w:r>
        <w:t>и земель, указанных в ч.1 настоящего решения, в течение не более двух лет</w:t>
      </w:r>
      <w:r>
        <w:t xml:space="preserve"> (с момента вынесения указанного решения)</w:t>
      </w:r>
      <w:r>
        <w:t xml:space="preserve"> не выполнят свои обязанности по строительству объектов и регистрации прав собственности на выделенные земельные участки, то они теряют право </w:t>
      </w:r>
      <w:r>
        <w:t>на владение и пользование земл</w:t>
      </w:r>
      <w:r>
        <w:t>ё</w:t>
      </w:r>
      <w:r>
        <w:t>й</w:t>
      </w:r>
    </w:p>
    <w:p w:rsidR="00581567" w:rsidRDefault="00040C38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>
        <w:rPr>
          <w:bCs/>
        </w:rPr>
        <w:t>Контроль за исполнением настоящего решения возложить на заместителя примара мун.Чадыр-Лунга М.Стамова.</w:t>
      </w:r>
    </w:p>
    <w:p w:rsidR="00581567" w:rsidRDefault="00040C38">
      <w:pPr>
        <w:pStyle w:val="a7"/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Настоящее решение может быть оспорено в порядке административного производства в соответствии с Административным </w:t>
      </w:r>
      <w:r>
        <w:t>Кодексом РМ в суд Комрат в 30-дневный срок, предусм</w:t>
      </w:r>
      <w:bookmarkStart w:id="0" w:name="_GoBack"/>
      <w:bookmarkEnd w:id="0"/>
      <w:r>
        <w:t>отренный ст.209 Административного Кодекса РМ.</w:t>
      </w:r>
    </w:p>
    <w:p w:rsidR="00581567" w:rsidRDefault="00581567">
      <w:pPr>
        <w:pStyle w:val="a7"/>
      </w:pPr>
    </w:p>
    <w:p w:rsidR="00581567" w:rsidRDefault="00040C38">
      <w:pPr>
        <w:pStyle w:val="Standard"/>
        <w:spacing w:line="480" w:lineRule="auto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  <w:r>
        <w:tab/>
      </w:r>
    </w:p>
    <w:p w:rsidR="00581567" w:rsidRDefault="00040C38">
      <w:pPr>
        <w:pStyle w:val="Standard"/>
        <w:spacing w:line="480" w:lineRule="auto"/>
      </w:pPr>
      <w:r>
        <w:t xml:space="preserve">Контрассигнует: </w:t>
      </w:r>
      <w:r>
        <w:tab/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581567">
      <w:pgSz w:w="11906" w:h="16838"/>
      <w:pgMar w:top="284" w:right="850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C38" w:rsidRDefault="00040C38">
      <w:r>
        <w:separator/>
      </w:r>
    </w:p>
  </w:endnote>
  <w:endnote w:type="continuationSeparator" w:id="0">
    <w:p w:rsidR="00040C38" w:rsidRDefault="0004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C38" w:rsidRDefault="00040C38">
      <w:r>
        <w:separator/>
      </w:r>
    </w:p>
  </w:footnote>
  <w:footnote w:type="continuationSeparator" w:id="0">
    <w:p w:rsidR="00040C38" w:rsidRDefault="00040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15410"/>
    <w:multiLevelType w:val="multilevel"/>
    <w:tmpl w:val="49F15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D11FA"/>
    <w:multiLevelType w:val="multilevel"/>
    <w:tmpl w:val="4CCD11F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05220"/>
    <w:rsid w:val="00013FF6"/>
    <w:rsid w:val="0002264D"/>
    <w:rsid w:val="00031BC9"/>
    <w:rsid w:val="00040C38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B220F"/>
    <w:rsid w:val="001B7EE1"/>
    <w:rsid w:val="001F5AE4"/>
    <w:rsid w:val="00205FEB"/>
    <w:rsid w:val="00207157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2F6C63"/>
    <w:rsid w:val="003039FD"/>
    <w:rsid w:val="00317881"/>
    <w:rsid w:val="0034370D"/>
    <w:rsid w:val="00350C55"/>
    <w:rsid w:val="00382564"/>
    <w:rsid w:val="003911AD"/>
    <w:rsid w:val="003C10E6"/>
    <w:rsid w:val="003C3745"/>
    <w:rsid w:val="003F1E62"/>
    <w:rsid w:val="004006F8"/>
    <w:rsid w:val="00447ED2"/>
    <w:rsid w:val="00464F2A"/>
    <w:rsid w:val="004679F6"/>
    <w:rsid w:val="004A01FB"/>
    <w:rsid w:val="004B4457"/>
    <w:rsid w:val="004C1050"/>
    <w:rsid w:val="004D6FE1"/>
    <w:rsid w:val="004E4823"/>
    <w:rsid w:val="00504589"/>
    <w:rsid w:val="00527583"/>
    <w:rsid w:val="005435D7"/>
    <w:rsid w:val="00544232"/>
    <w:rsid w:val="00545A4F"/>
    <w:rsid w:val="00547A1E"/>
    <w:rsid w:val="00570AE5"/>
    <w:rsid w:val="00581567"/>
    <w:rsid w:val="005D3EAE"/>
    <w:rsid w:val="005E4142"/>
    <w:rsid w:val="005E65EA"/>
    <w:rsid w:val="005F62DA"/>
    <w:rsid w:val="005F699A"/>
    <w:rsid w:val="00623500"/>
    <w:rsid w:val="00651088"/>
    <w:rsid w:val="00672D25"/>
    <w:rsid w:val="006A606E"/>
    <w:rsid w:val="006B3D46"/>
    <w:rsid w:val="006C3590"/>
    <w:rsid w:val="006D5EE5"/>
    <w:rsid w:val="006E1490"/>
    <w:rsid w:val="00713DEC"/>
    <w:rsid w:val="00733E2D"/>
    <w:rsid w:val="00765BEB"/>
    <w:rsid w:val="007749D4"/>
    <w:rsid w:val="00784EBF"/>
    <w:rsid w:val="00795ECA"/>
    <w:rsid w:val="00795F63"/>
    <w:rsid w:val="007960DD"/>
    <w:rsid w:val="007A78AC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B13FA"/>
    <w:rsid w:val="008C612C"/>
    <w:rsid w:val="008D0D4D"/>
    <w:rsid w:val="008D5ABC"/>
    <w:rsid w:val="008D7202"/>
    <w:rsid w:val="00905130"/>
    <w:rsid w:val="00907949"/>
    <w:rsid w:val="00930140"/>
    <w:rsid w:val="009310E3"/>
    <w:rsid w:val="009660B2"/>
    <w:rsid w:val="00A02714"/>
    <w:rsid w:val="00A73426"/>
    <w:rsid w:val="00A75EAF"/>
    <w:rsid w:val="00AB6072"/>
    <w:rsid w:val="00AB6FFF"/>
    <w:rsid w:val="00AC6976"/>
    <w:rsid w:val="00B069A2"/>
    <w:rsid w:val="00B35BF0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11DE7"/>
    <w:rsid w:val="00C4602B"/>
    <w:rsid w:val="00C55507"/>
    <w:rsid w:val="00C71A71"/>
    <w:rsid w:val="00C746FF"/>
    <w:rsid w:val="00C762EB"/>
    <w:rsid w:val="00C77C0F"/>
    <w:rsid w:val="00C94404"/>
    <w:rsid w:val="00CA7F5D"/>
    <w:rsid w:val="00CC0989"/>
    <w:rsid w:val="00CF2A6A"/>
    <w:rsid w:val="00CF548A"/>
    <w:rsid w:val="00CF6C70"/>
    <w:rsid w:val="00CF7458"/>
    <w:rsid w:val="00D073F7"/>
    <w:rsid w:val="00D739F5"/>
    <w:rsid w:val="00D85DA6"/>
    <w:rsid w:val="00D85F1C"/>
    <w:rsid w:val="00D97FF3"/>
    <w:rsid w:val="00DB6EF2"/>
    <w:rsid w:val="00DD4CCB"/>
    <w:rsid w:val="00DE2EA3"/>
    <w:rsid w:val="00E10ABD"/>
    <w:rsid w:val="00E22EB3"/>
    <w:rsid w:val="00E267F4"/>
    <w:rsid w:val="00E321AD"/>
    <w:rsid w:val="00E51D66"/>
    <w:rsid w:val="00E52C47"/>
    <w:rsid w:val="00E55D51"/>
    <w:rsid w:val="00E572FE"/>
    <w:rsid w:val="00E62ECE"/>
    <w:rsid w:val="00EA35EA"/>
    <w:rsid w:val="00EE6D24"/>
    <w:rsid w:val="00F5066B"/>
    <w:rsid w:val="00F76A5E"/>
    <w:rsid w:val="00F82869"/>
    <w:rsid w:val="00F9143E"/>
    <w:rsid w:val="00F93D1D"/>
    <w:rsid w:val="00FB3CFD"/>
    <w:rsid w:val="00FB6153"/>
    <w:rsid w:val="00FD0529"/>
    <w:rsid w:val="1CE21DE4"/>
    <w:rsid w:val="426339F7"/>
    <w:rsid w:val="71632844"/>
    <w:rsid w:val="7B8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44EB0C45-A9BD-4750-8DFC-DD26DA7E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2024-09-11T13:50:00Z</cp:lastPrinted>
  <dcterms:created xsi:type="dcterms:W3CDTF">2024-09-12T06:02:00Z</dcterms:created>
  <dcterms:modified xsi:type="dcterms:W3CDTF">2024-09-12T06:02:00Z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35D59A83BC81469FAAC07BF0D11A2A96_12</vt:lpwstr>
  </property>
</Properties>
</file>