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A52" w:rsidRPr="00D601ED" w:rsidRDefault="00700A52" w:rsidP="00700A52">
      <w:pPr>
        <w:suppressAutoHyphens/>
        <w:spacing w:after="0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D601ED">
        <w:rPr>
          <w:rFonts w:eastAsia="Times New Roman" w:cs="Times New Roman"/>
          <w:color w:val="000000"/>
          <w:sz w:val="20"/>
          <w:szCs w:val="20"/>
          <w:lang w:eastAsia="ru-RU"/>
        </w:rPr>
        <w:t>Приложение № 1</w:t>
      </w:r>
    </w:p>
    <w:p w:rsidR="00700A52" w:rsidRPr="00D601ED" w:rsidRDefault="00700A52" w:rsidP="00700A52">
      <w:pPr>
        <w:suppressAutoHyphens/>
        <w:spacing w:after="0"/>
        <w:jc w:val="right"/>
        <w:rPr>
          <w:rFonts w:eastAsia="Times New Roman" w:cs="Times New Roman"/>
          <w:color w:val="000000"/>
          <w:sz w:val="20"/>
          <w:szCs w:val="20"/>
          <w:lang w:val="ro-RO" w:eastAsia="ru-RU"/>
        </w:rPr>
      </w:pPr>
      <w:r w:rsidRPr="00D601ED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к решению </w:t>
      </w:r>
      <w:proofErr w:type="spellStart"/>
      <w:r w:rsidRPr="00D601ED">
        <w:rPr>
          <w:rFonts w:eastAsia="Times New Roman" w:cs="Times New Roman"/>
          <w:color w:val="000000"/>
          <w:sz w:val="20"/>
          <w:szCs w:val="20"/>
          <w:lang w:eastAsia="ru-RU"/>
        </w:rPr>
        <w:t>Чадыр-Лунгского</w:t>
      </w:r>
      <w:proofErr w:type="spellEnd"/>
      <w:r w:rsidRPr="00D601ED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муниципального Совета</w:t>
      </w:r>
    </w:p>
    <w:p w:rsidR="00700A52" w:rsidRPr="00D601ED" w:rsidRDefault="00700A52" w:rsidP="00700A52">
      <w:pPr>
        <w:suppressAutoHyphens/>
        <w:spacing w:after="0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D601ED">
        <w:rPr>
          <w:rFonts w:eastAsia="Times New Roman" w:cs="Times New Roman"/>
          <w:color w:val="000000"/>
          <w:sz w:val="20"/>
          <w:szCs w:val="20"/>
          <w:lang w:eastAsia="ru-RU"/>
        </w:rPr>
        <w:t>№</w:t>
      </w:r>
      <w:r>
        <w:rPr>
          <w:rFonts w:eastAsia="Times New Roman" w:cs="Times New Roman"/>
          <w:color w:val="000000"/>
          <w:sz w:val="20"/>
          <w:szCs w:val="20"/>
          <w:lang w:eastAsia="ru-RU"/>
        </w:rPr>
        <w:t>10/</w:t>
      </w:r>
      <w:r w:rsidR="00F1307E">
        <w:rPr>
          <w:rFonts w:eastAsia="Times New Roman" w:cs="Times New Roman"/>
          <w:color w:val="000000"/>
          <w:sz w:val="20"/>
          <w:szCs w:val="20"/>
          <w:lang w:eastAsia="ru-RU"/>
        </w:rPr>
        <w:t>41</w:t>
      </w:r>
      <w:r w:rsidRPr="00D601ED">
        <w:rPr>
          <w:rFonts w:eastAsia="Times New Roman" w:cs="Times New Roman"/>
          <w:color w:val="000000"/>
          <w:sz w:val="20"/>
          <w:szCs w:val="20"/>
          <w:lang w:val="ro-RO" w:eastAsia="ru-RU"/>
        </w:rPr>
        <w:t xml:space="preserve"> </w:t>
      </w:r>
      <w:r w:rsidRPr="00D601ED">
        <w:rPr>
          <w:rFonts w:eastAsia="Times New Roman" w:cs="Times New Roman"/>
          <w:color w:val="000000"/>
          <w:sz w:val="20"/>
          <w:szCs w:val="20"/>
          <w:lang w:eastAsia="ru-RU"/>
        </w:rPr>
        <w:t>от</w:t>
      </w:r>
      <w:r w:rsidRPr="00D601ED">
        <w:rPr>
          <w:rFonts w:eastAsia="Times New Roman" w:cs="Times New Roman"/>
          <w:color w:val="000000"/>
          <w:sz w:val="20"/>
          <w:szCs w:val="20"/>
          <w:lang w:val="ro-RO" w:eastAsia="ru-RU"/>
        </w:rPr>
        <w:t xml:space="preserve"> </w:t>
      </w:r>
      <w:r w:rsidR="00F1307E">
        <w:rPr>
          <w:rFonts w:eastAsia="Times New Roman" w:cs="Times New Roman"/>
          <w:color w:val="000000"/>
          <w:sz w:val="20"/>
          <w:szCs w:val="20"/>
          <w:lang w:eastAsia="ru-RU"/>
        </w:rPr>
        <w:t>15</w:t>
      </w:r>
      <w:r w:rsidRPr="00D601ED">
        <w:rPr>
          <w:rFonts w:eastAsia="Times New Roman" w:cs="Times New Roman"/>
          <w:color w:val="000000"/>
          <w:sz w:val="20"/>
          <w:szCs w:val="20"/>
          <w:lang w:eastAsia="ru-RU"/>
        </w:rPr>
        <w:t>.0</w:t>
      </w:r>
      <w:r w:rsidR="00F1307E">
        <w:rPr>
          <w:rFonts w:eastAsia="Times New Roman" w:cs="Times New Roman"/>
          <w:color w:val="000000"/>
          <w:sz w:val="20"/>
          <w:szCs w:val="20"/>
          <w:lang w:eastAsia="ru-RU"/>
        </w:rPr>
        <w:t>8</w:t>
      </w:r>
      <w:r w:rsidRPr="00D601ED">
        <w:rPr>
          <w:rFonts w:eastAsia="Times New Roman" w:cs="Times New Roman"/>
          <w:color w:val="000000"/>
          <w:sz w:val="20"/>
          <w:szCs w:val="20"/>
          <w:lang w:eastAsia="ru-RU"/>
        </w:rPr>
        <w:t>.</w:t>
      </w:r>
      <w:r w:rsidRPr="00D601ED">
        <w:rPr>
          <w:rFonts w:eastAsia="Times New Roman" w:cs="Times New Roman"/>
          <w:color w:val="000000"/>
          <w:sz w:val="20"/>
          <w:szCs w:val="20"/>
          <w:lang w:val="ro-RO" w:eastAsia="ru-RU"/>
        </w:rPr>
        <w:t>202</w:t>
      </w:r>
      <w:r w:rsidR="00F1307E">
        <w:rPr>
          <w:rFonts w:eastAsia="Times New Roman" w:cs="Times New Roman"/>
          <w:color w:val="000000"/>
          <w:sz w:val="20"/>
          <w:szCs w:val="20"/>
          <w:lang w:eastAsia="ru-RU"/>
        </w:rPr>
        <w:t>3</w:t>
      </w:r>
      <w:r w:rsidRPr="00D601ED">
        <w:rPr>
          <w:rFonts w:eastAsia="Times New Roman" w:cs="Times New Roman"/>
          <w:color w:val="000000"/>
          <w:sz w:val="20"/>
          <w:szCs w:val="20"/>
          <w:lang w:eastAsia="ru-RU"/>
        </w:rPr>
        <w:t>г.</w:t>
      </w:r>
    </w:p>
    <w:p w:rsidR="00EC42EF" w:rsidRPr="00EC42EF" w:rsidRDefault="00EC42EF" w:rsidP="00EC42EF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> </w:t>
      </w:r>
    </w:p>
    <w:p w:rsidR="00EC42EF" w:rsidRPr="00F1307E" w:rsidRDefault="00EC42EF" w:rsidP="00EC42EF">
      <w:pPr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C42E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ПОЛОЖЕНИЕ </w:t>
      </w:r>
    </w:p>
    <w:p w:rsidR="00EC42EF" w:rsidRPr="00EC42EF" w:rsidRDefault="00EC42EF" w:rsidP="00EC42EF">
      <w:pPr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C42E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об оценке профессиональных достижений </w:t>
      </w:r>
    </w:p>
    <w:p w:rsidR="00EC42EF" w:rsidRPr="00EC42EF" w:rsidRDefault="00EC42EF" w:rsidP="007F5F3B">
      <w:pPr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C42EF">
        <w:rPr>
          <w:rFonts w:eastAsia="Times New Roman" w:cs="Times New Roman"/>
          <w:b/>
          <w:bCs/>
          <w:sz w:val="24"/>
          <w:szCs w:val="24"/>
          <w:lang w:eastAsia="ru-RU"/>
        </w:rPr>
        <w:t>государственн</w:t>
      </w:r>
      <w:r w:rsidR="00A9564B">
        <w:rPr>
          <w:rFonts w:eastAsia="Times New Roman" w:cs="Times New Roman"/>
          <w:b/>
          <w:bCs/>
          <w:sz w:val="24"/>
          <w:szCs w:val="24"/>
          <w:lang w:eastAsia="ru-RU"/>
        </w:rPr>
        <w:t>ых</w:t>
      </w:r>
      <w:r w:rsidRPr="00EC42E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служащ</w:t>
      </w:r>
      <w:r w:rsidR="00A9564B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их примэрии </w:t>
      </w:r>
      <w:proofErr w:type="gramStart"/>
      <w:r w:rsidR="00A9564B">
        <w:rPr>
          <w:rFonts w:eastAsia="Times New Roman" w:cs="Times New Roman"/>
          <w:b/>
          <w:bCs/>
          <w:sz w:val="24"/>
          <w:szCs w:val="24"/>
          <w:lang w:eastAsia="ru-RU"/>
        </w:rPr>
        <w:t>мун.Чадыр</w:t>
      </w:r>
      <w:proofErr w:type="gramEnd"/>
      <w:r w:rsidR="00A9564B">
        <w:rPr>
          <w:rFonts w:eastAsia="Times New Roman" w:cs="Times New Roman"/>
          <w:b/>
          <w:bCs/>
          <w:sz w:val="24"/>
          <w:szCs w:val="24"/>
          <w:lang w:eastAsia="ru-RU"/>
        </w:rPr>
        <w:t>-Лунга</w:t>
      </w:r>
      <w:r w:rsidRPr="00EC42E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C42EF" w:rsidRPr="00EC42EF" w:rsidRDefault="00EC42EF" w:rsidP="00EC42EF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 xml:space="preserve">  </w:t>
      </w:r>
    </w:p>
    <w:p w:rsidR="00EC42EF" w:rsidRPr="00B15EC8" w:rsidRDefault="00EC42EF" w:rsidP="00B15EC8">
      <w:pPr>
        <w:pStyle w:val="a5"/>
        <w:numPr>
          <w:ilvl w:val="0"/>
          <w:numId w:val="1"/>
        </w:numPr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15EC8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ОБЩИЕ ПОЛОЖЕНИЯ </w:t>
      </w:r>
    </w:p>
    <w:p w:rsidR="00B15EC8" w:rsidRPr="00B15EC8" w:rsidRDefault="00B15EC8" w:rsidP="00B15EC8">
      <w:pPr>
        <w:pStyle w:val="a5"/>
        <w:spacing w:after="0"/>
        <w:ind w:left="108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EC42EF" w:rsidRPr="00EC42EF" w:rsidRDefault="00EC42EF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1E3A">
        <w:rPr>
          <w:rFonts w:eastAsia="Times New Roman" w:cs="Times New Roman"/>
          <w:b/>
          <w:bCs/>
          <w:sz w:val="24"/>
          <w:szCs w:val="24"/>
          <w:lang w:eastAsia="ru-RU"/>
        </w:rPr>
        <w:t>1</w:t>
      </w:r>
      <w:r w:rsidRPr="00081E3A">
        <w:rPr>
          <w:rFonts w:eastAsia="Times New Roman" w:cs="Times New Roman"/>
          <w:bCs/>
          <w:sz w:val="24"/>
          <w:szCs w:val="24"/>
          <w:lang w:eastAsia="ru-RU"/>
        </w:rPr>
        <w:t xml:space="preserve">. </w:t>
      </w:r>
      <w:r w:rsidRPr="00081E3A">
        <w:rPr>
          <w:rFonts w:eastAsia="Times New Roman" w:cs="Times New Roman"/>
          <w:sz w:val="24"/>
          <w:szCs w:val="24"/>
          <w:lang w:eastAsia="ru-RU"/>
        </w:rPr>
        <w:t xml:space="preserve">Положение об оценке профессиональных достижений </w:t>
      </w:r>
      <w:r w:rsidR="00081E3A" w:rsidRPr="00081E3A">
        <w:rPr>
          <w:rFonts w:eastAsia="Times New Roman" w:cs="Times New Roman"/>
          <w:bCs/>
          <w:sz w:val="24"/>
          <w:szCs w:val="24"/>
          <w:lang w:eastAsia="ru-RU"/>
        </w:rPr>
        <w:t>государственных служащих примэрии мун.Чадыр-Лунга</w:t>
      </w:r>
      <w:r w:rsidRPr="00081E3A">
        <w:rPr>
          <w:rFonts w:eastAsia="Times New Roman" w:cs="Times New Roman"/>
          <w:sz w:val="24"/>
          <w:szCs w:val="24"/>
          <w:lang w:eastAsia="ru-RU"/>
        </w:rPr>
        <w:t xml:space="preserve"> (в дальнейшем – Положение) разработано на основании части (9)</w:t>
      </w:r>
      <w:r w:rsidRPr="00EC42EF">
        <w:rPr>
          <w:rFonts w:eastAsia="Times New Roman" w:cs="Times New Roman"/>
          <w:sz w:val="24"/>
          <w:szCs w:val="24"/>
          <w:lang w:eastAsia="ru-RU"/>
        </w:rPr>
        <w:t xml:space="preserve"> статьи 34 </w:t>
      </w:r>
      <w:hyperlink r:id="rId5" w:history="1">
        <w:r w:rsidRPr="00EC42EF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Закона № 158/2008</w:t>
        </w:r>
      </w:hyperlink>
      <w:r w:rsidRPr="00EC42EF">
        <w:rPr>
          <w:rFonts w:eastAsia="Times New Roman" w:cs="Times New Roman"/>
          <w:sz w:val="24"/>
          <w:szCs w:val="24"/>
          <w:lang w:eastAsia="ru-RU"/>
        </w:rPr>
        <w:t xml:space="preserve"> о государственной должности и статусе государственного служащего</w:t>
      </w:r>
      <w:r w:rsidR="00B15EC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B15EC8" w:rsidRPr="00B15EC8">
        <w:rPr>
          <w:rFonts w:eastAsia="Times New Roman" w:cs="Times New Roman"/>
          <w:sz w:val="24"/>
          <w:szCs w:val="24"/>
          <w:lang w:eastAsia="ru-RU"/>
        </w:rPr>
        <w:t>и Постановлени</w:t>
      </w:r>
      <w:r w:rsidR="00B15EC8">
        <w:rPr>
          <w:rFonts w:eastAsia="Times New Roman" w:cs="Times New Roman"/>
          <w:sz w:val="24"/>
          <w:szCs w:val="24"/>
          <w:lang w:eastAsia="ru-RU"/>
        </w:rPr>
        <w:t>я</w:t>
      </w:r>
      <w:r w:rsidR="00B15EC8" w:rsidRPr="00B15EC8">
        <w:rPr>
          <w:rFonts w:eastAsia="Times New Roman" w:cs="Times New Roman"/>
          <w:sz w:val="24"/>
          <w:szCs w:val="24"/>
          <w:lang w:eastAsia="ru-RU"/>
        </w:rPr>
        <w:t xml:space="preserve"> Правительства № 201  от  11.03.2009 «О введении в действие положений Закона РМ о государственной должности и статусе государственного служащего» № 158/2008</w:t>
      </w:r>
      <w:r w:rsidRPr="00EC42EF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EC42EF" w:rsidRPr="00EC42EF" w:rsidRDefault="002E3411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2. </w:t>
      </w:r>
      <w:r w:rsidR="00EC42EF" w:rsidRPr="00EC42EF">
        <w:rPr>
          <w:rFonts w:eastAsia="Times New Roman" w:cs="Times New Roman"/>
          <w:sz w:val="24"/>
          <w:szCs w:val="24"/>
          <w:lang w:eastAsia="ru-RU"/>
        </w:rPr>
        <w:t xml:space="preserve">Полугодовая оценка профессиональных достижений является кадровой процедурой, посредством которой определяется уровень выполнения индивидуальных задач деятельности (в дальнейшем – задачи) и уровень проявления оценочных критериев и поведенческих характеристик (в дальнейшем – уровень проявления оценочных критериев) государственным служащим, в целях оценки достигнутых результатов и выявления потребностей в профессиональном развитии. </w:t>
      </w:r>
    </w:p>
    <w:p w:rsidR="00EC42EF" w:rsidRPr="00F1307E" w:rsidRDefault="00EC42EF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Pr="00EC42EF">
        <w:rPr>
          <w:rFonts w:eastAsia="Times New Roman" w:cs="Times New Roman"/>
          <w:sz w:val="24"/>
          <w:szCs w:val="24"/>
          <w:lang w:eastAsia="ru-RU"/>
        </w:rPr>
        <w:t xml:space="preserve"> Оценка профессиональных достижений (в дальнейшем – оценка) применяется к каждому </w:t>
      </w:r>
      <w:r w:rsidRPr="00F1307E">
        <w:rPr>
          <w:rFonts w:eastAsia="Times New Roman" w:cs="Times New Roman"/>
          <w:sz w:val="24"/>
          <w:szCs w:val="24"/>
          <w:lang w:eastAsia="ru-RU"/>
        </w:rPr>
        <w:t>государственному служащему</w:t>
      </w:r>
      <w:r w:rsidR="00F1307E" w:rsidRPr="00F1307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1307E" w:rsidRPr="00F1307E">
        <w:rPr>
          <w:rFonts w:eastAsia="Times New Roman" w:cs="Times New Roman"/>
          <w:bCs/>
          <w:sz w:val="24"/>
          <w:szCs w:val="24"/>
          <w:lang w:eastAsia="ru-RU"/>
        </w:rPr>
        <w:t xml:space="preserve">примэрии </w:t>
      </w:r>
      <w:proofErr w:type="gramStart"/>
      <w:r w:rsidR="00F1307E" w:rsidRPr="00F1307E">
        <w:rPr>
          <w:rFonts w:eastAsia="Times New Roman" w:cs="Times New Roman"/>
          <w:bCs/>
          <w:sz w:val="24"/>
          <w:szCs w:val="24"/>
          <w:lang w:eastAsia="ru-RU"/>
        </w:rPr>
        <w:t>мун.Чадыр</w:t>
      </w:r>
      <w:proofErr w:type="gramEnd"/>
      <w:r w:rsidR="00F1307E" w:rsidRPr="00F1307E">
        <w:rPr>
          <w:rFonts w:eastAsia="Times New Roman" w:cs="Times New Roman"/>
          <w:bCs/>
          <w:sz w:val="24"/>
          <w:szCs w:val="24"/>
          <w:lang w:eastAsia="ru-RU"/>
        </w:rPr>
        <w:t>-Лунга</w:t>
      </w:r>
      <w:r w:rsidRPr="00F1307E">
        <w:rPr>
          <w:rFonts w:eastAsia="Times New Roman" w:cs="Times New Roman"/>
          <w:sz w:val="24"/>
          <w:szCs w:val="24"/>
          <w:lang w:eastAsia="ru-RU"/>
        </w:rPr>
        <w:t>.</w:t>
      </w:r>
      <w:r w:rsidRPr="00F1307E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EC42EF" w:rsidRPr="00EC42EF" w:rsidRDefault="00B15EC8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4</w:t>
      </w:r>
      <w:r w:rsidR="00EC42EF" w:rsidRPr="00EC42EF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="00EC42EF" w:rsidRPr="00EC42EF">
        <w:rPr>
          <w:rFonts w:eastAsia="Times New Roman" w:cs="Times New Roman"/>
          <w:sz w:val="24"/>
          <w:szCs w:val="24"/>
          <w:lang w:eastAsia="ru-RU"/>
        </w:rPr>
        <w:t xml:space="preserve"> В смысле настоящего Положения определяются следующие понятия: </w:t>
      </w:r>
    </w:p>
    <w:p w:rsidR="00EC42EF" w:rsidRPr="00F1307E" w:rsidRDefault="00EC42EF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307E">
        <w:rPr>
          <w:rFonts w:eastAsia="Times New Roman" w:cs="Times New Roman"/>
          <w:i/>
          <w:iCs/>
          <w:sz w:val="24"/>
          <w:szCs w:val="24"/>
          <w:lang w:eastAsia="ru-RU"/>
        </w:rPr>
        <w:t> </w:t>
      </w:r>
      <w:r w:rsidRPr="00F1307E">
        <w:rPr>
          <w:rFonts w:eastAsia="Times New Roman" w:cs="Times New Roman"/>
          <w:sz w:val="24"/>
          <w:szCs w:val="24"/>
          <w:lang w:eastAsia="ru-RU"/>
        </w:rPr>
        <w:t>a)</w:t>
      </w:r>
      <w:r w:rsidRPr="00F1307E">
        <w:rPr>
          <w:rFonts w:eastAsia="Times New Roman" w:cs="Times New Roman"/>
          <w:i/>
          <w:iCs/>
          <w:sz w:val="24"/>
          <w:szCs w:val="24"/>
          <w:lang w:eastAsia="ru-RU"/>
        </w:rPr>
        <w:t xml:space="preserve"> оценщик – </w:t>
      </w:r>
      <w:r w:rsidRPr="00F1307E">
        <w:rPr>
          <w:rFonts w:eastAsia="Times New Roman" w:cs="Times New Roman"/>
          <w:sz w:val="24"/>
          <w:szCs w:val="24"/>
          <w:lang w:eastAsia="ru-RU"/>
        </w:rPr>
        <w:t xml:space="preserve">лицо, занимающее руководящую должность в составе </w:t>
      </w:r>
      <w:r w:rsidR="00F1307E" w:rsidRPr="00F1307E">
        <w:rPr>
          <w:rFonts w:eastAsia="Times New Roman" w:cs="Times New Roman"/>
          <w:bCs/>
          <w:sz w:val="24"/>
          <w:szCs w:val="24"/>
          <w:lang w:eastAsia="ru-RU"/>
        </w:rPr>
        <w:t xml:space="preserve">примэрии </w:t>
      </w:r>
      <w:proofErr w:type="gramStart"/>
      <w:r w:rsidR="00F1307E" w:rsidRPr="00F1307E">
        <w:rPr>
          <w:rFonts w:eastAsia="Times New Roman" w:cs="Times New Roman"/>
          <w:bCs/>
          <w:sz w:val="24"/>
          <w:szCs w:val="24"/>
          <w:lang w:eastAsia="ru-RU"/>
        </w:rPr>
        <w:t>мун.Чадыр</w:t>
      </w:r>
      <w:proofErr w:type="gramEnd"/>
      <w:r w:rsidR="00F1307E" w:rsidRPr="00F1307E">
        <w:rPr>
          <w:rFonts w:eastAsia="Times New Roman" w:cs="Times New Roman"/>
          <w:bCs/>
          <w:sz w:val="24"/>
          <w:szCs w:val="24"/>
          <w:lang w:eastAsia="ru-RU"/>
        </w:rPr>
        <w:t>-Лунга</w:t>
      </w:r>
      <w:r w:rsidRPr="00F1307E">
        <w:rPr>
          <w:rFonts w:eastAsia="Times New Roman" w:cs="Times New Roman"/>
          <w:sz w:val="24"/>
          <w:szCs w:val="24"/>
          <w:lang w:eastAsia="ru-RU"/>
        </w:rPr>
        <w:t>,</w:t>
      </w:r>
      <w:r w:rsidRPr="00F1307E">
        <w:rPr>
          <w:rFonts w:eastAsia="Times New Roman" w:cs="Times New Roman"/>
          <w:sz w:val="24"/>
          <w:szCs w:val="24"/>
          <w:lang w:eastAsia="ru-RU"/>
        </w:rPr>
        <w:t xml:space="preserve"> в котором осуществляет свою деятельность оцениваемый государственный служащий, или, в зависимости от случая, который координирует деятельность указанного государственного служащего; </w:t>
      </w:r>
    </w:p>
    <w:p w:rsidR="00EC42EF" w:rsidRPr="00EC42EF" w:rsidRDefault="00EC42EF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>b)</w:t>
      </w:r>
      <w:r w:rsidRPr="00EC42EF">
        <w:rPr>
          <w:rFonts w:eastAsia="Times New Roman" w:cs="Times New Roman"/>
          <w:i/>
          <w:iCs/>
          <w:sz w:val="24"/>
          <w:szCs w:val="24"/>
          <w:lang w:eastAsia="ru-RU"/>
        </w:rPr>
        <w:t xml:space="preserve"> контрассигнующий</w:t>
      </w:r>
      <w:r w:rsidRPr="00EC42EF">
        <w:rPr>
          <w:rFonts w:eastAsia="Times New Roman" w:cs="Times New Roman"/>
          <w:sz w:val="24"/>
          <w:szCs w:val="24"/>
          <w:lang w:eastAsia="ru-RU"/>
        </w:rPr>
        <w:t xml:space="preserve"> – государственный служащий, который является вышестоящим по отношению к оценщику или, в зависимости от случая, лицо, исполняющее ответственную государственную должность; </w:t>
      </w:r>
    </w:p>
    <w:p w:rsidR="00EC42EF" w:rsidRPr="00EC42EF" w:rsidRDefault="00EC42EF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>c)</w:t>
      </w:r>
      <w:r w:rsidRPr="00EC42EF">
        <w:rPr>
          <w:rFonts w:eastAsia="Times New Roman" w:cs="Times New Roman"/>
          <w:i/>
          <w:iCs/>
          <w:sz w:val="24"/>
          <w:szCs w:val="24"/>
          <w:lang w:eastAsia="ru-RU"/>
        </w:rPr>
        <w:t xml:space="preserve"> оцениваемый период </w:t>
      </w:r>
      <w:r w:rsidRPr="00EC42EF">
        <w:rPr>
          <w:rFonts w:eastAsia="Times New Roman" w:cs="Times New Roman"/>
          <w:sz w:val="24"/>
          <w:szCs w:val="24"/>
          <w:lang w:eastAsia="ru-RU"/>
        </w:rPr>
        <w:t xml:space="preserve">– период, за который проводится оценка государственного служащего, с 1 января по 30 июня (первое полугодие) и с 1 июля по 31 декабря (второе полугодие); </w:t>
      </w:r>
    </w:p>
    <w:p w:rsidR="00EC42EF" w:rsidRPr="00EC42EF" w:rsidRDefault="00EC42EF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>d)</w:t>
      </w:r>
      <w:r w:rsidRPr="00EC42EF">
        <w:rPr>
          <w:rFonts w:eastAsia="Times New Roman" w:cs="Times New Roman"/>
          <w:i/>
          <w:iCs/>
          <w:sz w:val="24"/>
          <w:szCs w:val="24"/>
          <w:lang w:eastAsia="ru-RU"/>
        </w:rPr>
        <w:t xml:space="preserve"> период полугодовой оценки </w:t>
      </w:r>
      <w:r w:rsidRPr="00EC42EF">
        <w:rPr>
          <w:rFonts w:eastAsia="Times New Roman" w:cs="Times New Roman"/>
          <w:sz w:val="24"/>
          <w:szCs w:val="24"/>
          <w:lang w:eastAsia="ru-RU"/>
        </w:rPr>
        <w:t xml:space="preserve">– период, в течение которого проводится процедура оценки государственного служащего, начиная с 15 декабря по 20 января за второе полугодие предыдущего года и с 15 июня по 15 июля за первое полугодие текущего года. </w:t>
      </w:r>
    </w:p>
    <w:p w:rsidR="00EC42EF" w:rsidRPr="00EC42EF" w:rsidRDefault="00EC42EF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> </w:t>
      </w:r>
      <w:r w:rsidR="00B15EC8">
        <w:rPr>
          <w:rFonts w:eastAsia="Times New Roman" w:cs="Times New Roman"/>
          <w:b/>
          <w:bCs/>
          <w:sz w:val="24"/>
          <w:szCs w:val="24"/>
          <w:lang w:eastAsia="ru-RU"/>
        </w:rPr>
        <w:t>5</w:t>
      </w:r>
      <w:r w:rsidRPr="00EC42EF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EC42EF">
        <w:rPr>
          <w:rFonts w:eastAsia="Times New Roman" w:cs="Times New Roman"/>
          <w:sz w:val="24"/>
          <w:szCs w:val="24"/>
          <w:lang w:eastAsia="ru-RU"/>
        </w:rPr>
        <w:t xml:space="preserve"> Оценка не проводится, если в оцениваемом периоде государственный служащий фактически выполнял свои служебные обязанности на соответствующей государственной должности менее трех месяцев. </w:t>
      </w:r>
    </w:p>
    <w:p w:rsidR="00EC42EF" w:rsidRPr="00EC42EF" w:rsidRDefault="00EC42EF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> </w:t>
      </w:r>
      <w:r w:rsidR="00B15EC8">
        <w:rPr>
          <w:rFonts w:eastAsia="Times New Roman" w:cs="Times New Roman"/>
          <w:b/>
          <w:bCs/>
          <w:sz w:val="24"/>
          <w:szCs w:val="24"/>
          <w:lang w:eastAsia="ru-RU"/>
        </w:rPr>
        <w:t>6</w:t>
      </w:r>
      <w:r w:rsidRPr="00EC42EF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EC42EF">
        <w:rPr>
          <w:rFonts w:eastAsia="Times New Roman" w:cs="Times New Roman"/>
          <w:sz w:val="24"/>
          <w:szCs w:val="24"/>
          <w:lang w:eastAsia="ru-RU"/>
        </w:rPr>
        <w:t xml:space="preserve"> Оценка проводится в течение оцениваемого периода в следующих случаях: </w:t>
      </w:r>
    </w:p>
    <w:p w:rsidR="00EC42EF" w:rsidRPr="00EC42EF" w:rsidRDefault="00EC42EF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 xml:space="preserve">a) прекращение, приостановление или изменение служебных отношений оцениваемого государственного служащего в течение оцениваемого периода в соответствии с законом. В этом случае оценка государственного служащего проводится в течение не более 14 дней, при этом оценивается период до прекращения, приостановления или изменения служебных отношений. Полученная государственным служащим оценка будет учитываться при его полугодовой оценке; </w:t>
      </w:r>
    </w:p>
    <w:p w:rsidR="00EC42EF" w:rsidRPr="00EC42EF" w:rsidRDefault="00EC42EF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 xml:space="preserve">b) прекращение, приостановление или изменение служебных отношений или соответственно мандата оценщика в соответствии с законом. В этом случае оценщик обязан в течение не более 14 дней до прекращения, приостановления или изменения служебных отношений провести оценку подчиненных государственных служащих. Поставленные оценки будут учитываться при полугодовой оценке данных служащих. </w:t>
      </w:r>
    </w:p>
    <w:p w:rsidR="00EC42EF" w:rsidRPr="00EC42EF" w:rsidRDefault="00EC42EF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> </w:t>
      </w:r>
      <w:r w:rsidR="00B15EC8">
        <w:rPr>
          <w:rFonts w:eastAsia="Times New Roman" w:cs="Times New Roman"/>
          <w:b/>
          <w:bCs/>
          <w:sz w:val="24"/>
          <w:szCs w:val="24"/>
          <w:lang w:eastAsia="ru-RU"/>
        </w:rPr>
        <w:t>7</w:t>
      </w:r>
      <w:r w:rsidRPr="00EC42EF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EC42EF">
        <w:rPr>
          <w:rFonts w:eastAsia="Times New Roman" w:cs="Times New Roman"/>
          <w:sz w:val="24"/>
          <w:szCs w:val="24"/>
          <w:lang w:eastAsia="ru-RU"/>
        </w:rPr>
        <w:t xml:space="preserve"> При полугодовой оценке вновь назначенный оценщик будет учитывать информацию, зафиксированную предыдущим оценщиком. В случаях, указанных в пункте </w:t>
      </w:r>
      <w:r w:rsidR="00B15EC8">
        <w:rPr>
          <w:rFonts w:eastAsia="Times New Roman" w:cs="Times New Roman"/>
          <w:sz w:val="24"/>
          <w:szCs w:val="24"/>
          <w:lang w:eastAsia="ru-RU"/>
        </w:rPr>
        <w:t>6</w:t>
      </w:r>
      <w:r w:rsidRPr="00EC42EF">
        <w:rPr>
          <w:rFonts w:eastAsia="Times New Roman" w:cs="Times New Roman"/>
          <w:sz w:val="24"/>
          <w:szCs w:val="24"/>
          <w:lang w:eastAsia="ru-RU"/>
        </w:rPr>
        <w:t xml:space="preserve"> настоящего Положения, вновь назначенный оценщик при присуждении оценки в ходе процедуры оценки приоритетной будет считать оценку, поставленную за более длительный оцениваемый период. </w:t>
      </w:r>
    </w:p>
    <w:p w:rsidR="00EC42EF" w:rsidRPr="00EC42EF" w:rsidRDefault="00B15EC8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8</w:t>
      </w:r>
      <w:r w:rsidR="00EC42EF" w:rsidRPr="00EC42EF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="00EC42EF" w:rsidRPr="00EC42EF">
        <w:rPr>
          <w:rFonts w:eastAsia="Times New Roman" w:cs="Times New Roman"/>
          <w:sz w:val="24"/>
          <w:szCs w:val="24"/>
          <w:lang w:eastAsia="ru-RU"/>
        </w:rPr>
        <w:t xml:space="preserve"> Если в течение периода оценки служебные отношения оцениваемого государственного служащего были прекращены, в соответствии с законом, процедура оценки начнется в течение </w:t>
      </w:r>
      <w:r w:rsidR="00EC42EF" w:rsidRPr="00EC42EF">
        <w:rPr>
          <w:rFonts w:eastAsia="Times New Roman" w:cs="Times New Roman"/>
          <w:sz w:val="24"/>
          <w:szCs w:val="24"/>
          <w:lang w:eastAsia="ru-RU"/>
        </w:rPr>
        <w:lastRenderedPageBreak/>
        <w:t xml:space="preserve">не более 10 рабочих дней со дня его восстановления на государственную должность. Аналогичная процедура применяется и в случае, если государственный служащий отсутствовал в течение периода оценки по причинам, которые не могут быть ему вменены в вину. </w:t>
      </w:r>
    </w:p>
    <w:p w:rsidR="00EC42EF" w:rsidRPr="00EC42EF" w:rsidRDefault="00B15EC8" w:rsidP="002E3411">
      <w:pPr>
        <w:spacing w:after="0"/>
        <w:ind w:left="284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9</w:t>
      </w:r>
      <w:r w:rsidR="00EC42EF" w:rsidRPr="00EC42EF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="00EC42EF" w:rsidRPr="00EC42EF">
        <w:rPr>
          <w:rFonts w:eastAsia="Times New Roman" w:cs="Times New Roman"/>
          <w:sz w:val="24"/>
          <w:szCs w:val="24"/>
          <w:lang w:eastAsia="ru-RU"/>
        </w:rPr>
        <w:t xml:space="preserve"> Оценка проводится с соблюдением правового режима конфликта интересов. </w:t>
      </w:r>
    </w:p>
    <w:p w:rsidR="00EC42EF" w:rsidRPr="00EC42EF" w:rsidRDefault="00EC42EF" w:rsidP="002E3411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> </w:t>
      </w:r>
    </w:p>
    <w:p w:rsidR="00EC42EF" w:rsidRPr="00EC42EF" w:rsidRDefault="00F6196F" w:rsidP="002E3411">
      <w:pPr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I</w:t>
      </w:r>
      <w:r w:rsidR="00EC42EF" w:rsidRPr="00EC42EF">
        <w:rPr>
          <w:rFonts w:eastAsia="Times New Roman" w:cs="Times New Roman"/>
          <w:b/>
          <w:bCs/>
          <w:sz w:val="24"/>
          <w:szCs w:val="24"/>
          <w:lang w:eastAsia="ru-RU"/>
        </w:rPr>
        <w:t>I. ПРОЦЕСС ОЦЕНКИ ПРОФЕССИОНАЛЬНЫХ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ДОСТИЖЕНИЙ</w:t>
      </w:r>
    </w:p>
    <w:p w:rsidR="00EC42EF" w:rsidRPr="00EC42EF" w:rsidRDefault="00EC42EF" w:rsidP="002E3411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sz w:val="24"/>
          <w:szCs w:val="24"/>
          <w:lang w:eastAsia="ru-RU"/>
        </w:rPr>
        <w:t> </w:t>
      </w:r>
    </w:p>
    <w:p w:rsidR="00EC42EF" w:rsidRDefault="00EC42EF" w:rsidP="002E3411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EC42EF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Постановка и пересмотр задач и показателей результативности</w:t>
      </w:r>
      <w:r w:rsidRPr="00EC42EF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2E3411" w:rsidRPr="00EC42EF" w:rsidRDefault="002E3411" w:rsidP="002E3411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Задачи являются ключевыми приоритетами в деятельности государственного служащего, предполагающими желаемые/ожидаемые результаты, и подлежат выполнению в течение оцениваемого периода.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Задачи устанавливаются каждое полугодие для каждого государственного служащего.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Каждому государственному служащему устанавливается по 3-5 задач за оцениваемый период. Задачи устанавливаются на основании задач и обязанностей, предусмотренных в должностной инструкции, приоритетов и задач структурного подразделения, в состав которого входит оцениваемый государственный служащий, установленных на текущий год.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Задачи должны соответствовать следующим требованиям: 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соотноситься с деятельностью, предполагающей осуществление прерогатив публичной власти, предусмотренных в должностных инструкциях, быть конкретными, ясными и четко определенными; 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быть измеримыми – иметь конкретную форму реализации, предполагать конечную цель, измеряемый результат; 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отражать каждые полгода сроки реализации; 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быть реалистичными, то есть выполнимыми в предусмотренные сроки реализации и с выделяемыми на это средствами; 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быть гибкими, то есть поддающимися пересмотру в зависимости от изменений в приоритетах органа публичной власти.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По каждой задаче определяются показатели результативности с целевыми значениями, которые количественно и качественно измеряют реализацию поставленных задач в установленные сроки.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Задачи и показатели результативности разрабатываются оценщиком в сотрудничестве с оцениваемым государственным служащим и вносятся в специальную карточку согласно Положени</w:t>
      </w:r>
      <w:r w:rsidR="00081E3A" w:rsidRPr="00830F78">
        <w:rPr>
          <w:rFonts w:eastAsia="Times New Roman" w:cs="Times New Roman"/>
          <w:sz w:val="24"/>
          <w:szCs w:val="24"/>
          <w:lang w:eastAsia="ru-RU"/>
        </w:rPr>
        <w:t>ям действующего законодательства РМ</w:t>
      </w:r>
      <w:r w:rsidRPr="00830F78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Предложения по задачам и показателям результативности на следующий оцениваемый период обсуждаются во время оценочного собеседования с государственным служащим.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Проект задач и показателей результативности представляется на визирование </w:t>
      </w:r>
      <w:r w:rsidR="00081E3A" w:rsidRPr="00830F78">
        <w:rPr>
          <w:rFonts w:eastAsia="Times New Roman" w:cs="Times New Roman"/>
          <w:sz w:val="24"/>
          <w:szCs w:val="24"/>
          <w:lang w:eastAsia="ru-RU"/>
        </w:rPr>
        <w:t xml:space="preserve">специалисту по </w:t>
      </w:r>
      <w:r w:rsidRPr="00830F78">
        <w:rPr>
          <w:rFonts w:eastAsia="Times New Roman" w:cs="Times New Roman"/>
          <w:sz w:val="24"/>
          <w:szCs w:val="24"/>
          <w:lang w:eastAsia="ru-RU"/>
        </w:rPr>
        <w:t>кадр</w:t>
      </w:r>
      <w:r w:rsidR="00081E3A" w:rsidRPr="00830F78">
        <w:rPr>
          <w:rFonts w:eastAsia="Times New Roman" w:cs="Times New Roman"/>
          <w:sz w:val="24"/>
          <w:szCs w:val="24"/>
          <w:lang w:eastAsia="ru-RU"/>
        </w:rPr>
        <w:t>ам, который</w:t>
      </w:r>
      <w:r w:rsidRPr="00830F78">
        <w:rPr>
          <w:rFonts w:eastAsia="Times New Roman" w:cs="Times New Roman"/>
          <w:sz w:val="24"/>
          <w:szCs w:val="24"/>
          <w:lang w:eastAsia="ru-RU"/>
        </w:rPr>
        <w:t xml:space="preserve"> высказывается по поводу правильности формулирования задач и показателей результативности согласно требованиям, предусмотренным </w:t>
      </w:r>
      <w:r w:rsidR="00081E3A" w:rsidRPr="00830F78">
        <w:rPr>
          <w:rFonts w:eastAsia="Times New Roman" w:cs="Times New Roman"/>
          <w:sz w:val="24"/>
          <w:szCs w:val="24"/>
          <w:lang w:eastAsia="ru-RU"/>
        </w:rPr>
        <w:t>законодательством РМ</w:t>
      </w:r>
      <w:r w:rsidRPr="00830F78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EC42EF" w:rsidRPr="00830F78" w:rsidRDefault="00081E3A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Завизированные з</w:t>
      </w:r>
      <w:r w:rsidR="00EC42EF" w:rsidRPr="00830F78">
        <w:rPr>
          <w:rFonts w:eastAsia="Times New Roman" w:cs="Times New Roman"/>
          <w:sz w:val="24"/>
          <w:szCs w:val="24"/>
          <w:lang w:eastAsia="ru-RU"/>
        </w:rPr>
        <w:t xml:space="preserve">адачи и показатели результативности, с которыми ознакомились под роспись оценщик и оцениваемый государственный служащий, передаются </w:t>
      </w:r>
      <w:proofErr w:type="spellStart"/>
      <w:r w:rsidRPr="00830F78">
        <w:rPr>
          <w:rFonts w:eastAsia="Times New Roman" w:cs="Times New Roman"/>
          <w:sz w:val="24"/>
          <w:szCs w:val="24"/>
          <w:lang w:eastAsia="ru-RU"/>
        </w:rPr>
        <w:t>примару</w:t>
      </w:r>
      <w:proofErr w:type="spellEnd"/>
      <w:r w:rsidR="00EC42EF" w:rsidRPr="00830F78">
        <w:rPr>
          <w:rFonts w:eastAsia="Times New Roman" w:cs="Times New Roman"/>
          <w:sz w:val="24"/>
          <w:szCs w:val="24"/>
          <w:lang w:eastAsia="ru-RU"/>
        </w:rPr>
        <w:t xml:space="preserve"> на утверждение, но не позднее 10 рабочих дней с момента проведения оценочного собеседования.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Для государственного служащего, поступившего на государственную должность в течение оцениваемого периода, задачи и показатели результативности устанавливаются в течение 30 дней со дня назначения на государственную должность.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Для государственного служащего, окончившего испытательный срок, задачи и показатели результативности устанавливаются в течение 30 дней со дня их утверждения на государственной должности.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Задачи и показатели результативности могут ежеквартально подвергаться пересмотру оценщиком в сотрудничестве с оцениваемым государственным служащим в следующих случаях: 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первоочередные действия органа публичной власти и/или структурного подразделения были изменены, что повлекло за собой изменение задач и должностных обязанностей оцениваемого государственного служащего; 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организационная структура </w:t>
      </w:r>
      <w:r w:rsidR="00081E3A" w:rsidRPr="00830F78">
        <w:rPr>
          <w:rFonts w:eastAsia="Times New Roman" w:cs="Times New Roman"/>
          <w:sz w:val="24"/>
          <w:szCs w:val="24"/>
          <w:lang w:eastAsia="ru-RU"/>
        </w:rPr>
        <w:t>Примэрии</w:t>
      </w:r>
      <w:r w:rsidRPr="00830F78">
        <w:rPr>
          <w:rFonts w:eastAsia="Times New Roman" w:cs="Times New Roman"/>
          <w:sz w:val="24"/>
          <w:szCs w:val="24"/>
          <w:lang w:eastAsia="ru-RU"/>
        </w:rPr>
        <w:t xml:space="preserve"> была пересмотрена, что соответственно повлекло за собой изменение задач и должностных обязанностей оцениваемого государственного служащего; 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другие причины, объективные обстоятельства, возникшие в течение оцениваемого периода, привели к тому, что поставленные задачи стали невыполнимыми по мотивам, которые не могут быть вменены в вину оцениваемого государственного служащего. </w:t>
      </w:r>
    </w:p>
    <w:p w:rsidR="00EC42EF" w:rsidRPr="00830F78" w:rsidRDefault="00830F78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П</w:t>
      </w:r>
      <w:r w:rsidR="00EC42EF" w:rsidRPr="00830F78">
        <w:rPr>
          <w:rFonts w:eastAsia="Times New Roman" w:cs="Times New Roman"/>
          <w:sz w:val="24"/>
          <w:szCs w:val="24"/>
          <w:lang w:eastAsia="ru-RU"/>
        </w:rPr>
        <w:t xml:space="preserve">ересмотр задач и показателей результативности производится в течение не более 30 дней после их возникновения. </w:t>
      </w:r>
    </w:p>
    <w:p w:rsidR="00EC42EF" w:rsidRPr="00EC42EF" w:rsidRDefault="00EC42EF" w:rsidP="002E3411">
      <w:p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C42EF" w:rsidRDefault="00EC42EF" w:rsidP="002E3411">
      <w:pPr>
        <w:pStyle w:val="a5"/>
        <w:spacing w:after="0"/>
        <w:ind w:left="426" w:hanging="426"/>
        <w:jc w:val="center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  <w:r w:rsidRPr="00830F78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Оценочные критерии</w:t>
      </w:r>
    </w:p>
    <w:p w:rsidR="002E3411" w:rsidRPr="00830F78" w:rsidRDefault="002E3411" w:rsidP="002E3411">
      <w:pPr>
        <w:pStyle w:val="a5"/>
        <w:spacing w:after="0"/>
        <w:ind w:left="426" w:hanging="426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Оценочными критериями являются профессиональные навыки и поведенческие характеристики/отношения, необходимые для выполнения целей, основных задач и должностных обязанностей.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Для государственных служащих, занимающих руководящие должности, устанавливаются следующие критерии оценки, изложенные </w:t>
      </w:r>
      <w:r w:rsidR="002E3411">
        <w:rPr>
          <w:rFonts w:eastAsia="Times New Roman" w:cs="Times New Roman"/>
          <w:sz w:val="24"/>
          <w:szCs w:val="24"/>
          <w:lang w:eastAsia="ru-RU"/>
        </w:rPr>
        <w:t xml:space="preserve">в </w:t>
      </w:r>
      <w:r w:rsidR="002E3411" w:rsidRPr="00B15EC8">
        <w:rPr>
          <w:rFonts w:eastAsia="Times New Roman" w:cs="Times New Roman"/>
          <w:sz w:val="24"/>
          <w:szCs w:val="24"/>
          <w:lang w:eastAsia="ru-RU"/>
        </w:rPr>
        <w:t>Постановлени</w:t>
      </w:r>
      <w:r w:rsidR="002E3411">
        <w:rPr>
          <w:rFonts w:eastAsia="Times New Roman" w:cs="Times New Roman"/>
          <w:sz w:val="24"/>
          <w:szCs w:val="24"/>
          <w:lang w:eastAsia="ru-RU"/>
        </w:rPr>
        <w:t>и</w:t>
      </w:r>
      <w:r w:rsidR="002E3411" w:rsidRPr="00B15EC8">
        <w:rPr>
          <w:rFonts w:eastAsia="Times New Roman" w:cs="Times New Roman"/>
          <w:sz w:val="24"/>
          <w:szCs w:val="24"/>
          <w:lang w:eastAsia="ru-RU"/>
        </w:rPr>
        <w:t xml:space="preserve"> Правительства № </w:t>
      </w:r>
      <w:proofErr w:type="gramStart"/>
      <w:r w:rsidR="002E3411" w:rsidRPr="00B15EC8">
        <w:rPr>
          <w:rFonts w:eastAsia="Times New Roman" w:cs="Times New Roman"/>
          <w:sz w:val="24"/>
          <w:szCs w:val="24"/>
          <w:lang w:eastAsia="ru-RU"/>
        </w:rPr>
        <w:t>201  от</w:t>
      </w:r>
      <w:proofErr w:type="gramEnd"/>
      <w:r w:rsidR="002E3411" w:rsidRPr="00B15EC8">
        <w:rPr>
          <w:rFonts w:eastAsia="Times New Roman" w:cs="Times New Roman"/>
          <w:sz w:val="24"/>
          <w:szCs w:val="24"/>
          <w:lang w:eastAsia="ru-RU"/>
        </w:rPr>
        <w:t xml:space="preserve">  11.03.2009 «О введении в действие положений Закона РМ о государственной должности и статусе государственного служащего» № 158/2008</w:t>
      </w:r>
      <w:r w:rsidRPr="00830F78">
        <w:rPr>
          <w:rFonts w:eastAsia="Times New Roman" w:cs="Times New Roman"/>
          <w:sz w:val="24"/>
          <w:szCs w:val="24"/>
          <w:lang w:eastAsia="ru-RU"/>
        </w:rPr>
        <w:t>: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управленческая компетентность;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профессиональная компетентность;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активность и инициативность;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личная эффективность;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межличностная эффективность.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30F78">
        <w:rPr>
          <w:rFonts w:eastAsia="Times New Roman" w:cs="Times New Roman"/>
          <w:sz w:val="24"/>
          <w:szCs w:val="24"/>
          <w:lang w:eastAsia="ru-RU"/>
        </w:rPr>
        <w:t xml:space="preserve">Для государственных служащих – исполнителей устанавливаются следующие критерии оценки, </w:t>
      </w:r>
      <w:r w:rsidR="002E3411" w:rsidRPr="00830F78">
        <w:rPr>
          <w:rFonts w:eastAsia="Times New Roman" w:cs="Times New Roman"/>
          <w:sz w:val="24"/>
          <w:szCs w:val="24"/>
          <w:lang w:eastAsia="ru-RU"/>
        </w:rPr>
        <w:t xml:space="preserve">изложенные </w:t>
      </w:r>
      <w:r w:rsidR="002E3411">
        <w:rPr>
          <w:rFonts w:eastAsia="Times New Roman" w:cs="Times New Roman"/>
          <w:sz w:val="24"/>
          <w:szCs w:val="24"/>
          <w:lang w:eastAsia="ru-RU"/>
        </w:rPr>
        <w:t xml:space="preserve">в </w:t>
      </w:r>
      <w:r w:rsidR="002E3411" w:rsidRPr="00B15EC8">
        <w:rPr>
          <w:rFonts w:eastAsia="Times New Roman" w:cs="Times New Roman"/>
          <w:sz w:val="24"/>
          <w:szCs w:val="24"/>
          <w:lang w:eastAsia="ru-RU"/>
        </w:rPr>
        <w:t>Постановлени</w:t>
      </w:r>
      <w:r w:rsidR="002E3411">
        <w:rPr>
          <w:rFonts w:eastAsia="Times New Roman" w:cs="Times New Roman"/>
          <w:sz w:val="24"/>
          <w:szCs w:val="24"/>
          <w:lang w:eastAsia="ru-RU"/>
        </w:rPr>
        <w:t>и</w:t>
      </w:r>
      <w:r w:rsidR="002E3411" w:rsidRPr="00B15EC8">
        <w:rPr>
          <w:rFonts w:eastAsia="Times New Roman" w:cs="Times New Roman"/>
          <w:sz w:val="24"/>
          <w:szCs w:val="24"/>
          <w:lang w:eastAsia="ru-RU"/>
        </w:rPr>
        <w:t xml:space="preserve"> Правительства № 201  от  11.03.2009 «О введении в действие положений Закона РМ о государственной должности и статусе государственного служащего» № 158/2008</w:t>
      </w:r>
      <w:r w:rsidRPr="00830F78">
        <w:rPr>
          <w:rFonts w:eastAsia="Times New Roman" w:cs="Times New Roman"/>
          <w:sz w:val="24"/>
          <w:szCs w:val="24"/>
          <w:lang w:eastAsia="ru-RU"/>
        </w:rPr>
        <w:t>: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профессиональная компетентность;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активность и инициативность;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работа в команде;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личная эффективность;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межличностная эффективность.</w:t>
      </w:r>
    </w:p>
    <w:p w:rsidR="00EC42EF" w:rsidRPr="00EC42EF" w:rsidRDefault="00EC42EF" w:rsidP="002E3411">
      <w:p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C42EF" w:rsidRDefault="00EC42EF" w:rsidP="002E3411">
      <w:pPr>
        <w:pStyle w:val="a5"/>
        <w:spacing w:after="0"/>
        <w:ind w:left="426" w:hanging="426"/>
        <w:jc w:val="center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  <w:r w:rsidRPr="00830F78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Оценки</w:t>
      </w:r>
    </w:p>
    <w:p w:rsidR="002E3411" w:rsidRPr="00830F78" w:rsidRDefault="002E3411" w:rsidP="002E3411">
      <w:pPr>
        <w:pStyle w:val="a5"/>
        <w:spacing w:after="0"/>
        <w:ind w:left="426" w:hanging="426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По результатам оценки оцениваемому государственному служащему выносится одна из следующих оценок: “очень хорошо”, “хорошо”, “удовлетворительно”, “неудовлетворительно”.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Каждая задача и каждый оценочный критерий оцениваются в баллах от 1 до 4, без десятых долей.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Оценка достижения целей осуществляется на основе показателей эффективности с целевыми значениями, которые отражают количество и качество работы, а именно: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1 балл – цель не достигнута или выполнена недостаточно (менее 35%);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2 балла – цель достигнута частично, в пределах 36% – 70%;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3 балла – цель выполнена в основном, в пределах 71% – 95%;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4 балла – цель достигнута полностью, в пределах 96% – 100%.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Оценщик принимает решение о баллах, присуждаемых за достижение целей, принимая во внимание усилия, предпринятые оцениваемым государственным должностным лицом, степень вовлеченности, объективные и субъективные факторы, повлиявшие на их достижение/</w:t>
      </w:r>
      <w:proofErr w:type="spellStart"/>
      <w:r w:rsidRPr="00830F78">
        <w:rPr>
          <w:rFonts w:eastAsia="Times New Roman" w:cs="Times New Roman"/>
          <w:sz w:val="24"/>
          <w:szCs w:val="24"/>
          <w:lang w:eastAsia="ru-RU"/>
        </w:rPr>
        <w:t>недостижение</w:t>
      </w:r>
      <w:proofErr w:type="spellEnd"/>
      <w:r w:rsidRPr="00830F78">
        <w:rPr>
          <w:rFonts w:eastAsia="Times New Roman" w:cs="Times New Roman"/>
          <w:sz w:val="24"/>
          <w:szCs w:val="24"/>
          <w:lang w:eastAsia="ru-RU"/>
        </w:rPr>
        <w:t>, которые могут быть выше или ниже, даже если процент достижения целей соответствует баллу, определенному выше.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Оценивание по критериям оценки происходит на основе описания критерия следующим образом: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lastRenderedPageBreak/>
        <w:t>1 балл – никогда в течение оцениваемого периода не проявлял характеристики, относящиеся к критерию оценки;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2 балла – иногда в течение оцениваемого периода проявлял характеристики, относящиеся к критерию оценки;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3 балла – часто в течение оцениваемого периода проявлял характеристики, относящиеся к критерию оценки;</w:t>
      </w:r>
    </w:p>
    <w:p w:rsidR="00EC42EF" w:rsidRPr="00830F78" w:rsidRDefault="00EC42EF" w:rsidP="002E3411">
      <w:pPr>
        <w:pStyle w:val="a5"/>
        <w:numPr>
          <w:ilvl w:val="1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4 балла – всегда в течение оцениваемого периода проявлял характеристики, относящиеся к критерию оценки.</w:t>
      </w:r>
    </w:p>
    <w:p w:rsidR="00EC42EF" w:rsidRPr="00EC42EF" w:rsidRDefault="00EC42EF" w:rsidP="002E3411">
      <w:p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 xml:space="preserve">Среднее арифметическое значение, полученное при оценке выполнения задач, и среднее арифметическое значение, полученное при оценке уровня проявления оценочных критериев, выносятся с сотыми долями. 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Уровень оценки устанавливается на основании итогового балла, рассчитанного из суммы среднего арифметического, полученного при умножении оценки достижения целей на 80%, и среднего арифметического, полученного при умножении оценки уровня проявления критериев оценки на 20%, следующим образом:</w:t>
      </w:r>
    </w:p>
    <w:p w:rsidR="00EC42EF" w:rsidRPr="00830F78" w:rsidRDefault="00EC42EF" w:rsidP="002E3411">
      <w:pPr>
        <w:pStyle w:val="a5"/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а) оценка от 3,76 до 4,00 – «очень хорошо»: достижения, продемонстрированные работником, требуют особой оценки, так как значительно превышают верхние пределы нормативов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5306D" w:rsidRPr="00830F78">
        <w:rPr>
          <w:rFonts w:eastAsia="Times New Roman" w:cs="Times New Roman"/>
          <w:b/>
          <w:sz w:val="24"/>
          <w:szCs w:val="24"/>
          <w:lang w:eastAsia="ru-RU"/>
        </w:rPr>
        <w:t>10%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 xml:space="preserve"> суммы основной заработной платы</w:t>
      </w:r>
      <w:r w:rsidRPr="00830F78">
        <w:rPr>
          <w:rFonts w:eastAsia="Times New Roman" w:cs="Times New Roman"/>
          <w:sz w:val="24"/>
          <w:szCs w:val="24"/>
          <w:lang w:eastAsia="ru-RU"/>
        </w:rPr>
        <w:t>;</w:t>
      </w:r>
    </w:p>
    <w:p w:rsidR="00EC42EF" w:rsidRPr="00830F78" w:rsidRDefault="00EC42EF" w:rsidP="002E3411">
      <w:pPr>
        <w:pStyle w:val="a5"/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eastAsia="ru-RU"/>
        </w:rPr>
        <w:t>b) оценка от 3,</w:t>
      </w:r>
      <w:r w:rsidR="005B141D" w:rsidRPr="00830F78">
        <w:rPr>
          <w:rFonts w:eastAsia="Times New Roman" w:cs="Times New Roman"/>
          <w:sz w:val="24"/>
          <w:szCs w:val="24"/>
          <w:lang w:eastAsia="ru-RU"/>
        </w:rPr>
        <w:t>26</w:t>
      </w:r>
      <w:r w:rsidRPr="00830F78">
        <w:rPr>
          <w:rFonts w:eastAsia="Times New Roman" w:cs="Times New Roman"/>
          <w:sz w:val="24"/>
          <w:szCs w:val="24"/>
          <w:lang w:eastAsia="ru-RU"/>
        </w:rPr>
        <w:t xml:space="preserve"> до 3,75 – «хорошо»: достижения, продемонстрированные работником, находятся в верхних пределах установленных нормативов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5306D" w:rsidRPr="00830F78">
        <w:rPr>
          <w:rFonts w:eastAsia="Times New Roman" w:cs="Times New Roman"/>
          <w:b/>
          <w:sz w:val="24"/>
          <w:szCs w:val="24"/>
          <w:lang w:eastAsia="ru-RU"/>
        </w:rPr>
        <w:t>8%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 xml:space="preserve"> суммы основной заработной платы</w:t>
      </w:r>
      <w:r w:rsidRPr="00830F78">
        <w:rPr>
          <w:rFonts w:eastAsia="Times New Roman" w:cs="Times New Roman"/>
          <w:sz w:val="24"/>
          <w:szCs w:val="24"/>
          <w:lang w:eastAsia="ru-RU"/>
        </w:rPr>
        <w:t>;</w:t>
      </w:r>
    </w:p>
    <w:p w:rsidR="005B141D" w:rsidRPr="00830F78" w:rsidRDefault="005B141D" w:rsidP="002E3411">
      <w:pPr>
        <w:pStyle w:val="a5"/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val="en-US" w:eastAsia="ru-RU"/>
        </w:rPr>
        <w:t>c</w:t>
      </w:r>
      <w:r w:rsidRPr="00830F78">
        <w:rPr>
          <w:rFonts w:eastAsia="Times New Roman" w:cs="Times New Roman"/>
          <w:sz w:val="24"/>
          <w:szCs w:val="24"/>
          <w:lang w:eastAsia="ru-RU"/>
        </w:rPr>
        <w:t>) оценка от 3,01 до 3,</w:t>
      </w:r>
      <w:r w:rsidRPr="00830F78">
        <w:rPr>
          <w:rFonts w:eastAsia="Times New Roman" w:cs="Times New Roman"/>
          <w:sz w:val="24"/>
          <w:szCs w:val="24"/>
          <w:lang w:eastAsia="ru-RU"/>
        </w:rPr>
        <w:t>2</w:t>
      </w:r>
      <w:r w:rsidRPr="00830F78">
        <w:rPr>
          <w:rFonts w:eastAsia="Times New Roman" w:cs="Times New Roman"/>
          <w:sz w:val="24"/>
          <w:szCs w:val="24"/>
          <w:lang w:eastAsia="ru-RU"/>
        </w:rPr>
        <w:t>5 – «хорошо»: достижения, продемонстрированные работником, находятся в верхних пределах установленных нормативов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5306D" w:rsidRPr="00830F78">
        <w:rPr>
          <w:rFonts w:eastAsia="Times New Roman" w:cs="Times New Roman"/>
          <w:b/>
          <w:sz w:val="24"/>
          <w:szCs w:val="24"/>
          <w:lang w:eastAsia="ru-RU"/>
        </w:rPr>
        <w:t>5%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 xml:space="preserve"> суммы основной заработной платы</w:t>
      </w:r>
      <w:r w:rsidRPr="00830F78">
        <w:rPr>
          <w:rFonts w:eastAsia="Times New Roman" w:cs="Times New Roman"/>
          <w:sz w:val="24"/>
          <w:szCs w:val="24"/>
          <w:lang w:eastAsia="ru-RU"/>
        </w:rPr>
        <w:t>;</w:t>
      </w:r>
    </w:p>
    <w:p w:rsidR="00EC42EF" w:rsidRPr="00830F78" w:rsidRDefault="005B141D" w:rsidP="002E3411">
      <w:pPr>
        <w:pStyle w:val="a5"/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val="en-US" w:eastAsia="ru-RU"/>
        </w:rPr>
        <w:t>d</w:t>
      </w:r>
      <w:r w:rsidR="00EC42EF" w:rsidRPr="00830F78">
        <w:rPr>
          <w:rFonts w:eastAsia="Times New Roman" w:cs="Times New Roman"/>
          <w:sz w:val="24"/>
          <w:szCs w:val="24"/>
          <w:lang w:eastAsia="ru-RU"/>
        </w:rPr>
        <w:t>) оценка от 2,00 до 3,00 – «удовлетворительно»: достижения, продемонстрированные работником, находятся на минимальном уровне или незначительно превышают установленные нормативы; это минимально допустимый показатель достижений, который должен быть продемонстрирован работником на уровне занимаемой должности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>- надбавка за достижения не выплачивается</w:t>
      </w:r>
      <w:r w:rsidR="00EC42EF" w:rsidRPr="00830F78">
        <w:rPr>
          <w:rFonts w:eastAsia="Times New Roman" w:cs="Times New Roman"/>
          <w:sz w:val="24"/>
          <w:szCs w:val="24"/>
          <w:lang w:eastAsia="ru-RU"/>
        </w:rPr>
        <w:t>;</w:t>
      </w:r>
    </w:p>
    <w:p w:rsidR="00EC42EF" w:rsidRPr="00830F78" w:rsidRDefault="005B141D" w:rsidP="002E3411">
      <w:pPr>
        <w:pStyle w:val="a5"/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sz w:val="24"/>
          <w:szCs w:val="24"/>
          <w:lang w:val="en-US" w:eastAsia="ru-RU"/>
        </w:rPr>
        <w:t>e</w:t>
      </w:r>
      <w:r w:rsidR="00EC42EF" w:rsidRPr="00830F78">
        <w:rPr>
          <w:rFonts w:eastAsia="Times New Roman" w:cs="Times New Roman"/>
          <w:sz w:val="24"/>
          <w:szCs w:val="24"/>
          <w:lang w:eastAsia="ru-RU"/>
        </w:rPr>
        <w:t>) оценка от 1,00 до 1,99 – «неудовлетворительно»: достижения, продемонстрированные работником, значительно ниже установленных нормативов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5306D" w:rsidRPr="00830F78">
        <w:rPr>
          <w:rFonts w:eastAsia="Times New Roman" w:cs="Times New Roman"/>
          <w:sz w:val="24"/>
          <w:szCs w:val="24"/>
          <w:lang w:eastAsia="ru-RU"/>
        </w:rPr>
        <w:t>- надбавка за достижения не выплачивается</w:t>
      </w:r>
      <w:r w:rsidR="00EC42EF" w:rsidRPr="00830F78">
        <w:rPr>
          <w:rFonts w:eastAsia="Times New Roman" w:cs="Times New Roman"/>
          <w:sz w:val="24"/>
          <w:szCs w:val="24"/>
          <w:lang w:eastAsia="ru-RU"/>
        </w:rPr>
        <w:t>.</w:t>
      </w:r>
    </w:p>
    <w:p w:rsidR="00EC42EF" w:rsidRPr="00830F78" w:rsidRDefault="00EC42EF" w:rsidP="002E3411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830F78">
        <w:rPr>
          <w:rFonts w:eastAsia="Times New Roman" w:cs="Times New Roman"/>
          <w:bCs/>
          <w:iCs/>
          <w:sz w:val="24"/>
          <w:szCs w:val="24"/>
          <w:lang w:eastAsia="ru-RU"/>
        </w:rPr>
        <w:t>Процедура оценки профессиональных</w:t>
      </w:r>
      <w:r w:rsidRPr="00830F7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30F78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достижений </w:t>
      </w:r>
      <w:r w:rsidR="00830F78" w:rsidRPr="00830F78">
        <w:rPr>
          <w:rFonts w:eastAsia="Times New Roman" w:cs="Times New Roman"/>
          <w:bCs/>
          <w:iCs/>
          <w:sz w:val="24"/>
          <w:szCs w:val="24"/>
          <w:lang w:eastAsia="ru-RU"/>
        </w:rPr>
        <w:t>осуществляется согласно положениям</w:t>
      </w:r>
      <w:r w:rsidR="00830F78" w:rsidRPr="00830F78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830F78" w:rsidRPr="00830F78">
        <w:rPr>
          <w:rFonts w:eastAsia="Times New Roman" w:cs="Times New Roman"/>
          <w:sz w:val="24"/>
          <w:szCs w:val="24"/>
          <w:lang w:eastAsia="ru-RU"/>
        </w:rPr>
        <w:t xml:space="preserve">Постановления Правительства № </w:t>
      </w:r>
      <w:proofErr w:type="gramStart"/>
      <w:r w:rsidR="00830F78" w:rsidRPr="00830F78">
        <w:rPr>
          <w:rFonts w:eastAsia="Times New Roman" w:cs="Times New Roman"/>
          <w:sz w:val="24"/>
          <w:szCs w:val="24"/>
          <w:lang w:eastAsia="ru-RU"/>
        </w:rPr>
        <w:t>201  от</w:t>
      </w:r>
      <w:proofErr w:type="gramEnd"/>
      <w:r w:rsidR="00830F78" w:rsidRPr="00830F78">
        <w:rPr>
          <w:rFonts w:eastAsia="Times New Roman" w:cs="Times New Roman"/>
          <w:sz w:val="24"/>
          <w:szCs w:val="24"/>
          <w:lang w:eastAsia="ru-RU"/>
        </w:rPr>
        <w:t xml:space="preserve">  11.03.2009 «О введении в действие положений Закона РМ о государственной должности и статусе государственного служащего» № 158/2008</w:t>
      </w:r>
    </w:p>
    <w:p w:rsidR="00F6196F" w:rsidRPr="00EC42EF" w:rsidRDefault="00F6196F" w:rsidP="002E3411">
      <w:pPr>
        <w:spacing w:after="0"/>
        <w:ind w:left="426" w:hanging="426"/>
        <w:jc w:val="center"/>
        <w:rPr>
          <w:rFonts w:eastAsia="Times New Roman" w:cs="Times New Roman"/>
          <w:sz w:val="24"/>
          <w:szCs w:val="24"/>
          <w:lang w:eastAsia="ru-RU"/>
        </w:rPr>
      </w:pPr>
    </w:p>
    <w:sectPr w:rsidR="00F6196F" w:rsidRPr="00EC42EF" w:rsidSect="007F5F3B">
      <w:pgSz w:w="11906" w:h="16838" w:code="9"/>
      <w:pgMar w:top="567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471A"/>
    <w:multiLevelType w:val="hybridMultilevel"/>
    <w:tmpl w:val="893E952E"/>
    <w:lvl w:ilvl="0" w:tplc="9A38F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AC5A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24DFC"/>
    <w:multiLevelType w:val="hybridMultilevel"/>
    <w:tmpl w:val="92DA4876"/>
    <w:lvl w:ilvl="0" w:tplc="047A227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46BD3"/>
    <w:multiLevelType w:val="hybridMultilevel"/>
    <w:tmpl w:val="D6F652C8"/>
    <w:lvl w:ilvl="0" w:tplc="F2CE56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277"/>
    <w:rsid w:val="00081E3A"/>
    <w:rsid w:val="0015306D"/>
    <w:rsid w:val="0029648A"/>
    <w:rsid w:val="002E3411"/>
    <w:rsid w:val="005B141D"/>
    <w:rsid w:val="006C0B77"/>
    <w:rsid w:val="006E1B7E"/>
    <w:rsid w:val="00700A52"/>
    <w:rsid w:val="00702792"/>
    <w:rsid w:val="007E7F78"/>
    <w:rsid w:val="007F5F3B"/>
    <w:rsid w:val="008242FF"/>
    <w:rsid w:val="00830F78"/>
    <w:rsid w:val="00870751"/>
    <w:rsid w:val="00922C48"/>
    <w:rsid w:val="009B0277"/>
    <w:rsid w:val="00A9564B"/>
    <w:rsid w:val="00B15EC8"/>
    <w:rsid w:val="00B915B7"/>
    <w:rsid w:val="00C934EA"/>
    <w:rsid w:val="00EA59DF"/>
    <w:rsid w:val="00EC42EF"/>
    <w:rsid w:val="00EE4070"/>
    <w:rsid w:val="00F12C76"/>
    <w:rsid w:val="00F1307E"/>
    <w:rsid w:val="00F6196F"/>
    <w:rsid w:val="00FC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C63A"/>
  <w15:chartTrackingRefBased/>
  <w15:docId w15:val="{B929420A-8474-4223-86BA-081BB931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EC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5EC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15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lex:LPLP200807041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1821</Words>
  <Characters>10383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2023-08-14T13:17:00Z</cp:lastPrinted>
  <dcterms:created xsi:type="dcterms:W3CDTF">2023-06-20T13:29:00Z</dcterms:created>
  <dcterms:modified xsi:type="dcterms:W3CDTF">2023-08-14T14:38:00Z</dcterms:modified>
</cp:coreProperties>
</file>