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13" w:rsidRDefault="00284C13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284C13" w:rsidRPr="00403D4D" w:rsidTr="008547E4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284C13" w:rsidRDefault="006A044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284C13">
            <w:pPr>
              <w:pStyle w:val="5"/>
            </w:pPr>
          </w:p>
          <w:p w:rsidR="00284C13" w:rsidRDefault="00284C13">
            <w:pPr>
              <w:jc w:val="center"/>
              <w:rPr>
                <w:lang w:val="en-US"/>
              </w:rPr>
            </w:pPr>
          </w:p>
          <w:p w:rsidR="00284C13" w:rsidRDefault="00284C13">
            <w:pPr>
              <w:jc w:val="center"/>
              <w:rPr>
                <w:lang w:val="en-US"/>
              </w:rPr>
            </w:pPr>
          </w:p>
          <w:p w:rsidR="00284C13" w:rsidRDefault="006A0442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284C13" w:rsidRDefault="006A0442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284C13" w:rsidRDefault="006A0442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284C13" w:rsidRDefault="006A0442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84C13" w:rsidRDefault="006A044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284C13" w:rsidRDefault="006A04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284C13" w:rsidRDefault="006A0442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284C13" w:rsidRDefault="00AD618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 w:rsidR="006A0442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284C13" w:rsidRDefault="006A0442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84C13" w:rsidRDefault="006A044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C13" w:rsidRDefault="00284C13">
            <w:pPr>
              <w:jc w:val="center"/>
              <w:rPr>
                <w:color w:val="000000"/>
                <w:lang w:val="tr-TR"/>
              </w:rPr>
            </w:pPr>
          </w:p>
          <w:p w:rsidR="00284C13" w:rsidRDefault="00284C13">
            <w:pPr>
              <w:jc w:val="center"/>
              <w:rPr>
                <w:color w:val="000000"/>
                <w:lang w:val="tr-TR"/>
              </w:rPr>
            </w:pP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6A0442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284C13" w:rsidRDefault="006A04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284C13" w:rsidRDefault="006A04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284C13" w:rsidRDefault="00284C13">
      <w:pPr>
        <w:jc w:val="center"/>
        <w:rPr>
          <w:b/>
          <w:caps/>
          <w:lang w:val="tr-TR"/>
        </w:rPr>
      </w:pPr>
    </w:p>
    <w:p w:rsidR="00284C13" w:rsidRDefault="006A044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284C13" w:rsidRDefault="008E16CC" w:rsidP="008547E4">
      <w:pPr>
        <w:jc w:val="center"/>
        <w:rPr>
          <w:b/>
        </w:rPr>
      </w:pPr>
      <w:r>
        <w:rPr>
          <w:b/>
        </w:rPr>
        <w:t>2</w:t>
      </w:r>
      <w:r w:rsidR="008D35F1">
        <w:rPr>
          <w:b/>
        </w:rPr>
        <w:t>9</w:t>
      </w:r>
      <w:bookmarkStart w:id="0" w:name="_GoBack"/>
      <w:bookmarkEnd w:id="0"/>
      <w:r w:rsidR="00C35172">
        <w:rPr>
          <w:b/>
        </w:rPr>
        <w:t>.07</w:t>
      </w:r>
      <w:r w:rsidR="006A0442">
        <w:rPr>
          <w:b/>
        </w:rPr>
        <w:t xml:space="preserve">.2024 г.                                  </w:t>
      </w:r>
      <w:r w:rsidR="008547E4">
        <w:rPr>
          <w:b/>
        </w:rPr>
        <w:tab/>
      </w:r>
      <w:r w:rsidR="008547E4">
        <w:rPr>
          <w:b/>
        </w:rPr>
        <w:tab/>
      </w:r>
      <w:r w:rsidR="008547E4">
        <w:rPr>
          <w:b/>
        </w:rPr>
        <w:tab/>
      </w:r>
      <w:r w:rsidR="006A0442">
        <w:rPr>
          <w:b/>
        </w:rPr>
        <w:t xml:space="preserve">                                                № </w:t>
      </w:r>
    </w:p>
    <w:p w:rsidR="00284C13" w:rsidRDefault="006A0442">
      <w:pPr>
        <w:jc w:val="center"/>
        <w:rPr>
          <w:b/>
        </w:rPr>
      </w:pPr>
      <w:r>
        <w:rPr>
          <w:b/>
        </w:rPr>
        <w:t>мун. Чадыр-Лунга</w:t>
      </w:r>
    </w:p>
    <w:p w:rsidR="00284C13" w:rsidRDefault="00284C13">
      <w:pPr>
        <w:jc w:val="center"/>
        <w:rPr>
          <w:b/>
        </w:rPr>
      </w:pPr>
    </w:p>
    <w:p w:rsidR="00284C13" w:rsidRDefault="008547E4" w:rsidP="008547E4">
      <w:pPr>
        <w:jc w:val="both"/>
        <w:rPr>
          <w:b/>
        </w:rPr>
      </w:pPr>
      <w:r>
        <w:rPr>
          <w:b/>
        </w:rPr>
        <w:t>О внесении изменений в Решение Чадыр-Лунгского муниципального Совета «</w:t>
      </w:r>
      <w:r w:rsidR="00C35172">
        <w:rPr>
          <w:b/>
        </w:rPr>
        <w:t>О формировании объектов недвижимого имущества методом выделения за пределами мун. Чадыр-Лунга</w:t>
      </w:r>
      <w:r>
        <w:rPr>
          <w:b/>
        </w:rPr>
        <w:t>»</w:t>
      </w:r>
    </w:p>
    <w:p w:rsidR="008547E4" w:rsidRDefault="008547E4">
      <w:pPr>
        <w:jc w:val="both"/>
        <w:rPr>
          <w:b/>
        </w:rPr>
      </w:pPr>
    </w:p>
    <w:p w:rsidR="00284C13" w:rsidRDefault="00C3517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>В связи</w:t>
      </w:r>
      <w:r w:rsidR="00403D4D">
        <w:t xml:space="preserve"> с</w:t>
      </w:r>
      <w:r>
        <w:t xml:space="preserve"> техн</w:t>
      </w:r>
      <w:r w:rsidR="00CB2AAD">
        <w:t xml:space="preserve">ической ошибкой, </w:t>
      </w:r>
      <w:r w:rsidR="00403D4D">
        <w:t>допущенной в</w:t>
      </w:r>
      <w:r w:rsidR="00CB2AAD">
        <w:t xml:space="preserve"> решени</w:t>
      </w:r>
      <w:r w:rsidR="00403D4D">
        <w:t>и</w:t>
      </w:r>
      <w:r>
        <w:t xml:space="preserve"> Чадыр-Лунгского Муниципального Совета №5/20 от 20.05.2024</w:t>
      </w:r>
      <w:r w:rsidR="00403D4D">
        <w:t xml:space="preserve">  </w:t>
      </w:r>
      <w:r>
        <w:t>г. «О формировании объектов недвижимого имущества методом выделения за пределами мун. Чадыр-Лунга»</w:t>
      </w:r>
      <w:r w:rsidR="00403D4D">
        <w:t>, где</w:t>
      </w:r>
      <w:r>
        <w:t xml:space="preserve"> в пп 1.2, ошибочно было указано сфера – публичная, учитывая, что при проведени</w:t>
      </w:r>
      <w:r w:rsidR="00403D4D">
        <w:t>и</w:t>
      </w:r>
      <w:r>
        <w:t xml:space="preserve"> выборочного разграничения земель публичной собственности и утверждени</w:t>
      </w:r>
      <w:r w:rsidR="00403D4D">
        <w:t>и</w:t>
      </w:r>
      <w:r>
        <w:t xml:space="preserve"> кадастровых материалов на основании  решени</w:t>
      </w:r>
      <w:r w:rsidR="00403D4D">
        <w:t>я</w:t>
      </w:r>
      <w:r>
        <w:t xml:space="preserve"> Чадыр-Лунгского Муниципального Совета № 1/24 от 30.01.2024</w:t>
      </w:r>
      <w:r w:rsidR="00403D4D">
        <w:t xml:space="preserve"> </w:t>
      </w:r>
      <w:r>
        <w:t xml:space="preserve">г., земельный участок с к.н.9602113.105 был утвержден </w:t>
      </w:r>
      <w:r w:rsidRPr="00631F97">
        <w:rPr>
          <w:color w:val="000000"/>
        </w:rPr>
        <w:t xml:space="preserve">с назначением </w:t>
      </w:r>
      <w:r w:rsidRPr="00631F97">
        <w:rPr>
          <w:color w:val="000000"/>
          <w:u w:val="single"/>
        </w:rPr>
        <w:t>“</w:t>
      </w:r>
      <w:r>
        <w:rPr>
          <w:color w:val="000000"/>
          <w:u w:val="single"/>
          <w:lang w:val="en-US"/>
        </w:rPr>
        <w:t>agricol</w:t>
      </w:r>
      <w:r w:rsidRPr="00631F97">
        <w:rPr>
          <w:color w:val="000000"/>
          <w:u w:val="single"/>
        </w:rPr>
        <w:t>”</w:t>
      </w:r>
      <w:r w:rsidRPr="00631F97">
        <w:rPr>
          <w:color w:val="000000"/>
        </w:rPr>
        <w:t xml:space="preserve">, с порядком пользования </w:t>
      </w:r>
      <w:r w:rsidRPr="00631F97">
        <w:rPr>
          <w:color w:val="000000"/>
          <w:u w:val="single"/>
        </w:rPr>
        <w:t>“</w:t>
      </w:r>
      <w:r w:rsidRPr="0057566E">
        <w:rPr>
          <w:bCs/>
          <w:u w:val="single"/>
        </w:rPr>
        <w:t>pentru amplasarea obiectivelor de infrastructură a agriculturii</w:t>
      </w:r>
      <w:r w:rsidRPr="00631F97">
        <w:rPr>
          <w:color w:val="000000"/>
          <w:u w:val="single"/>
        </w:rPr>
        <w:t>”</w:t>
      </w:r>
      <w:r w:rsidRPr="00631F97">
        <w:rPr>
          <w:color w:val="000000"/>
        </w:rPr>
        <w:t xml:space="preserve">, в качестве публичной собственности </w:t>
      </w:r>
      <w:r w:rsidRPr="00403D4D">
        <w:rPr>
          <w:b/>
          <w:color w:val="000000"/>
        </w:rPr>
        <w:t>частной сферы</w:t>
      </w:r>
      <w:r w:rsidR="008547E4">
        <w:t xml:space="preserve">, </w:t>
      </w:r>
      <w:r>
        <w:t xml:space="preserve">в  </w:t>
      </w:r>
      <w:r w:rsidR="00403D4D">
        <w:t>с</w:t>
      </w:r>
      <w:r w:rsidR="00567336">
        <w:t>вязи</w:t>
      </w:r>
      <w:r>
        <w:t xml:space="preserve"> с чем при формировани</w:t>
      </w:r>
      <w:r w:rsidR="00403D4D">
        <w:t>и</w:t>
      </w:r>
      <w:r>
        <w:t xml:space="preserve"> объектов недвижимого имущества методом выделения</w:t>
      </w:r>
      <w:r w:rsidR="008547E4">
        <w:t xml:space="preserve"> </w:t>
      </w:r>
      <w:r w:rsidR="00567336">
        <w:t>на основании ст.10 Закона РМ № 354 от 28.10.2004</w:t>
      </w:r>
      <w:r w:rsidR="00403D4D">
        <w:t xml:space="preserve"> </w:t>
      </w:r>
      <w:r w:rsidR="00567336">
        <w:t>г. «О формировании объектов недвижимого имущества»</w:t>
      </w:r>
      <w:r w:rsidR="00E20836">
        <w:t xml:space="preserve">, </w:t>
      </w:r>
      <w:r w:rsidR="002F7572">
        <w:t>вновь созданный земельн</w:t>
      </w:r>
      <w:r w:rsidR="00403D4D">
        <w:t>ы</w:t>
      </w:r>
      <w:r w:rsidR="002F7572">
        <w:t>й участок, как самостоятельный</w:t>
      </w:r>
      <w:r w:rsidR="00403D4D">
        <w:t>,</w:t>
      </w:r>
      <w:r w:rsidR="002F7572">
        <w:t xml:space="preserve"> </w:t>
      </w:r>
      <w:r w:rsidR="00FB2B52">
        <w:t xml:space="preserve">должен </w:t>
      </w:r>
      <w:r w:rsidR="002F7572">
        <w:t>регистрир</w:t>
      </w:r>
      <w:r w:rsidR="00FB2B52">
        <w:t>оваться</w:t>
      </w:r>
      <w:r w:rsidR="002F7572">
        <w:t xml:space="preserve"> по характеристикам первоначального земельного участка</w:t>
      </w:r>
      <w:r w:rsidR="00FB2B52">
        <w:t xml:space="preserve"> (то есть также частной сферы)</w:t>
      </w:r>
      <w:r w:rsidR="002F7572">
        <w:t>,</w:t>
      </w:r>
      <w:r w:rsidR="00E20836" w:rsidRPr="00DB192F">
        <w:t xml:space="preserve"> </w:t>
      </w:r>
      <w:r w:rsidR="008547E4">
        <w:t>руководствуясь</w:t>
      </w:r>
      <w:r w:rsidR="006A0442">
        <w:t xml:space="preserve"> ч. (2) ст. 14 Закона РМ «О местном публичном управлении » № 436-XVI от 28.12.2006 г., п.</w:t>
      </w:r>
      <w:r w:rsidR="006A0442">
        <w:rPr>
          <w:lang w:val="en-US"/>
        </w:rPr>
        <w:t>f</w:t>
      </w:r>
      <w:r w:rsidR="006A0442">
        <w:t>) ч.3 ст.49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 г.,</w:t>
      </w:r>
    </w:p>
    <w:p w:rsidR="00284C13" w:rsidRDefault="00284C13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284C13" w:rsidRDefault="006A0442"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:rsidR="00284C13" w:rsidRDefault="006A044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8547E4" w:rsidRDefault="008547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84C13" w:rsidRDefault="006A0442">
      <w:pPr>
        <w:pStyle w:val="a6"/>
        <w:numPr>
          <w:ilvl w:val="0"/>
          <w:numId w:val="1"/>
        </w:numPr>
        <w:jc w:val="both"/>
        <w:rPr>
          <w:sz w:val="20"/>
          <w:szCs w:val="20"/>
        </w:rPr>
      </w:pPr>
      <w:r>
        <w:t>Внести изменени</w:t>
      </w:r>
      <w:r w:rsidR="00403D4D">
        <w:t>я</w:t>
      </w:r>
      <w:r>
        <w:t xml:space="preserve"> в </w:t>
      </w:r>
      <w:r w:rsidR="002F7572">
        <w:t>п</w:t>
      </w:r>
      <w:r>
        <w:t>п.1</w:t>
      </w:r>
      <w:r w:rsidR="002F7572">
        <w:t>.2</w:t>
      </w:r>
      <w:r>
        <w:t>. решения Чадыр-Лунгского Муниципального Совета №</w:t>
      </w:r>
      <w:r w:rsidR="002F7572">
        <w:t>5/20</w:t>
      </w:r>
      <w:r>
        <w:t xml:space="preserve"> от </w:t>
      </w:r>
      <w:r w:rsidR="002F7572">
        <w:t>20.05</w:t>
      </w:r>
      <w:r>
        <w:t>.2024</w:t>
      </w:r>
      <w:r w:rsidR="00403D4D">
        <w:t xml:space="preserve"> </w:t>
      </w:r>
      <w:r>
        <w:t>г. «</w:t>
      </w:r>
      <w:r w:rsidR="002F7572">
        <w:t>о формировании объектов недвижимого имущества методом выделения за пределами мун. Чадыр-Лунга</w:t>
      </w:r>
      <w:r>
        <w:t>», заменив слова «</w:t>
      </w:r>
      <w:r w:rsidR="002F7572">
        <w:rPr>
          <w:lang w:val="en-US"/>
        </w:rPr>
        <w:t>public</w:t>
      </w:r>
      <w:r>
        <w:t>» на слова «</w:t>
      </w:r>
      <w:r w:rsidR="002F7572">
        <w:rPr>
          <w:lang w:val="en-US"/>
        </w:rPr>
        <w:t>privat</w:t>
      </w:r>
      <w:r>
        <w:t>»</w:t>
      </w:r>
      <w:r w:rsidR="008547E4">
        <w:t>.</w:t>
      </w:r>
    </w:p>
    <w:p w:rsidR="00284C13" w:rsidRDefault="00284C13">
      <w:pPr>
        <w:pStyle w:val="a6"/>
        <w:ind w:left="720"/>
        <w:jc w:val="both"/>
        <w:rPr>
          <w:sz w:val="20"/>
          <w:szCs w:val="20"/>
        </w:rPr>
      </w:pPr>
    </w:p>
    <w:p w:rsidR="00284C13" w:rsidRDefault="006A0442">
      <w:pPr>
        <w:pStyle w:val="a6"/>
        <w:numPr>
          <w:ilvl w:val="0"/>
          <w:numId w:val="1"/>
        </w:numPr>
        <w:jc w:val="both"/>
      </w:pPr>
      <w:r>
        <w:t>Контроль за исполнением настоящего решения возложить на примара мун.Чадыр-Лунга А.Топал.</w:t>
      </w:r>
    </w:p>
    <w:p w:rsidR="00284C13" w:rsidRDefault="00284C13">
      <w:pPr>
        <w:pStyle w:val="a6"/>
        <w:jc w:val="both"/>
      </w:pPr>
    </w:p>
    <w:p w:rsidR="00284C13" w:rsidRDefault="006A0442">
      <w:pPr>
        <w:pStyle w:val="a6"/>
        <w:numPr>
          <w:ilvl w:val="0"/>
          <w:numId w:val="1"/>
        </w:numPr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284C13" w:rsidRDefault="00284C13">
      <w:pPr>
        <w:pStyle w:val="a6"/>
        <w:jc w:val="both"/>
      </w:pPr>
    </w:p>
    <w:p w:rsidR="00284C13" w:rsidRDefault="00284C13">
      <w:pPr>
        <w:pStyle w:val="a6"/>
        <w:jc w:val="both"/>
        <w:rPr>
          <w:sz w:val="20"/>
          <w:szCs w:val="20"/>
        </w:rPr>
      </w:pPr>
    </w:p>
    <w:p w:rsidR="008547E4" w:rsidRDefault="008547E4">
      <w:pPr>
        <w:pStyle w:val="a6"/>
        <w:jc w:val="both"/>
        <w:rPr>
          <w:sz w:val="20"/>
          <w:szCs w:val="20"/>
        </w:rPr>
      </w:pPr>
    </w:p>
    <w:p w:rsidR="00284C13" w:rsidRDefault="00284C13">
      <w:pPr>
        <w:pStyle w:val="a6"/>
        <w:jc w:val="both"/>
        <w:rPr>
          <w:sz w:val="20"/>
          <w:szCs w:val="20"/>
        </w:rPr>
      </w:pPr>
    </w:p>
    <w:p w:rsidR="008547E4" w:rsidRDefault="008547E4" w:rsidP="008547E4">
      <w:pPr>
        <w:suppressAutoHyphens/>
        <w:autoSpaceDN w:val="0"/>
        <w:spacing w:line="276" w:lineRule="auto"/>
        <w:ind w:firstLine="567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Председатель Совета</w:t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  <w:t>Виктор ГОЛИШ</w:t>
      </w:r>
    </w:p>
    <w:p w:rsidR="008547E4" w:rsidRDefault="008547E4" w:rsidP="008547E4">
      <w:pPr>
        <w:suppressAutoHyphens/>
        <w:autoSpaceDN w:val="0"/>
        <w:spacing w:line="276" w:lineRule="auto"/>
        <w:ind w:firstLine="360"/>
        <w:rPr>
          <w:rFonts w:eastAsia="Calibri"/>
          <w:kern w:val="3"/>
          <w:lang w:eastAsia="zh-CN"/>
        </w:rPr>
      </w:pPr>
    </w:p>
    <w:p w:rsidR="008547E4" w:rsidRDefault="008547E4" w:rsidP="008547E4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Контрассигнует:</w:t>
      </w:r>
    </w:p>
    <w:p w:rsidR="008547E4" w:rsidRDefault="008547E4" w:rsidP="008547E4">
      <w:pPr>
        <w:spacing w:line="276" w:lineRule="auto"/>
        <w:ind w:firstLine="567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p w:rsidR="00284C13" w:rsidRDefault="00284C13">
      <w:pPr>
        <w:spacing w:line="360" w:lineRule="auto"/>
      </w:pPr>
    </w:p>
    <w:sectPr w:rsidR="00284C13" w:rsidSect="008547E4">
      <w:pgSz w:w="11906" w:h="16838"/>
      <w:pgMar w:top="142" w:right="566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83" w:rsidRDefault="00AD6183">
      <w:r>
        <w:separator/>
      </w:r>
    </w:p>
  </w:endnote>
  <w:endnote w:type="continuationSeparator" w:id="0">
    <w:p w:rsidR="00AD6183" w:rsidRDefault="00AD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83" w:rsidRDefault="00AD6183">
      <w:r>
        <w:separator/>
      </w:r>
    </w:p>
  </w:footnote>
  <w:footnote w:type="continuationSeparator" w:id="0">
    <w:p w:rsidR="00AD6183" w:rsidRDefault="00AD6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53B37"/>
    <w:rsid w:val="00075F4F"/>
    <w:rsid w:val="000849D9"/>
    <w:rsid w:val="0009596C"/>
    <w:rsid w:val="000C1F78"/>
    <w:rsid w:val="000C2EC8"/>
    <w:rsid w:val="000E645D"/>
    <w:rsid w:val="001032B5"/>
    <w:rsid w:val="0012279E"/>
    <w:rsid w:val="00134538"/>
    <w:rsid w:val="001A207E"/>
    <w:rsid w:val="001E69B6"/>
    <w:rsid w:val="001F1468"/>
    <w:rsid w:val="001F543D"/>
    <w:rsid w:val="00212025"/>
    <w:rsid w:val="00215869"/>
    <w:rsid w:val="00224964"/>
    <w:rsid w:val="00231E63"/>
    <w:rsid w:val="002501EB"/>
    <w:rsid w:val="00267FB3"/>
    <w:rsid w:val="00284C13"/>
    <w:rsid w:val="002856ED"/>
    <w:rsid w:val="002916F0"/>
    <w:rsid w:val="002A399B"/>
    <w:rsid w:val="002F7572"/>
    <w:rsid w:val="00321C58"/>
    <w:rsid w:val="00321D0B"/>
    <w:rsid w:val="00351ABA"/>
    <w:rsid w:val="003D5CEF"/>
    <w:rsid w:val="003E1840"/>
    <w:rsid w:val="00403D4D"/>
    <w:rsid w:val="00423CF1"/>
    <w:rsid w:val="004D268E"/>
    <w:rsid w:val="004D3E33"/>
    <w:rsid w:val="005129B4"/>
    <w:rsid w:val="00532FA5"/>
    <w:rsid w:val="00541233"/>
    <w:rsid w:val="00560C3B"/>
    <w:rsid w:val="00567336"/>
    <w:rsid w:val="00577C2C"/>
    <w:rsid w:val="00583FC2"/>
    <w:rsid w:val="00595F5D"/>
    <w:rsid w:val="005A615D"/>
    <w:rsid w:val="00693084"/>
    <w:rsid w:val="006A0442"/>
    <w:rsid w:val="006B1D15"/>
    <w:rsid w:val="006C3813"/>
    <w:rsid w:val="006F6328"/>
    <w:rsid w:val="006F688B"/>
    <w:rsid w:val="00710392"/>
    <w:rsid w:val="007832B8"/>
    <w:rsid w:val="007863CB"/>
    <w:rsid w:val="008307EC"/>
    <w:rsid w:val="0085283B"/>
    <w:rsid w:val="008547E4"/>
    <w:rsid w:val="00891FF1"/>
    <w:rsid w:val="008964E6"/>
    <w:rsid w:val="008B3DF9"/>
    <w:rsid w:val="008D295B"/>
    <w:rsid w:val="008D35F1"/>
    <w:rsid w:val="008E16CC"/>
    <w:rsid w:val="008E685E"/>
    <w:rsid w:val="00932246"/>
    <w:rsid w:val="0094619C"/>
    <w:rsid w:val="00996C1F"/>
    <w:rsid w:val="009E2BD5"/>
    <w:rsid w:val="009E3CE8"/>
    <w:rsid w:val="00A30584"/>
    <w:rsid w:val="00A439E3"/>
    <w:rsid w:val="00A903D0"/>
    <w:rsid w:val="00AB0244"/>
    <w:rsid w:val="00AD6183"/>
    <w:rsid w:val="00B2128C"/>
    <w:rsid w:val="00B64F58"/>
    <w:rsid w:val="00B82D23"/>
    <w:rsid w:val="00B91029"/>
    <w:rsid w:val="00BC5459"/>
    <w:rsid w:val="00C17AB5"/>
    <w:rsid w:val="00C35172"/>
    <w:rsid w:val="00C40D20"/>
    <w:rsid w:val="00C73DB7"/>
    <w:rsid w:val="00C9339B"/>
    <w:rsid w:val="00CA0B01"/>
    <w:rsid w:val="00CB2AAD"/>
    <w:rsid w:val="00CB7217"/>
    <w:rsid w:val="00CD2DE6"/>
    <w:rsid w:val="00CF2307"/>
    <w:rsid w:val="00D26EF2"/>
    <w:rsid w:val="00D409F8"/>
    <w:rsid w:val="00D42B51"/>
    <w:rsid w:val="00D46F45"/>
    <w:rsid w:val="00DC735F"/>
    <w:rsid w:val="00DD45A8"/>
    <w:rsid w:val="00DF0758"/>
    <w:rsid w:val="00E119B1"/>
    <w:rsid w:val="00E20836"/>
    <w:rsid w:val="00E27644"/>
    <w:rsid w:val="00E33120"/>
    <w:rsid w:val="00E56F2B"/>
    <w:rsid w:val="00E721C5"/>
    <w:rsid w:val="00EC39C0"/>
    <w:rsid w:val="00F0266D"/>
    <w:rsid w:val="00F266C2"/>
    <w:rsid w:val="00F732FA"/>
    <w:rsid w:val="00F97CDE"/>
    <w:rsid w:val="00FB2B52"/>
    <w:rsid w:val="00FB3335"/>
    <w:rsid w:val="00FB63E1"/>
    <w:rsid w:val="00FC06A7"/>
    <w:rsid w:val="00FD15E5"/>
    <w:rsid w:val="00FD278A"/>
    <w:rsid w:val="6C59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Evghenia</cp:lastModifiedBy>
  <cp:revision>9</cp:revision>
  <cp:lastPrinted>2023-01-13T06:45:00Z</cp:lastPrinted>
  <dcterms:created xsi:type="dcterms:W3CDTF">2024-05-26T10:26:00Z</dcterms:created>
  <dcterms:modified xsi:type="dcterms:W3CDTF">2024-07-19T10:58:00Z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A6C5D30454D244E4AB2AFC79D3738AA9_12</vt:lpwstr>
  </property>
</Properties>
</file>