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872D9" w:rsidRPr="00A719B1" w:rsidTr="004D34D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872D9" w:rsidRPr="00EF11F7" w:rsidRDefault="00F872D9" w:rsidP="004D34D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2439980" wp14:editId="0664995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72D9" w:rsidRPr="009E7953" w:rsidRDefault="00F872D9" w:rsidP="004D34D1">
            <w:pPr>
              <w:jc w:val="center"/>
              <w:rPr>
                <w:color w:val="000000"/>
                <w:lang w:val="en-US"/>
              </w:rPr>
            </w:pPr>
          </w:p>
          <w:p w:rsidR="00F872D9" w:rsidRPr="009E7953" w:rsidRDefault="00F872D9" w:rsidP="004D34D1">
            <w:pPr>
              <w:pStyle w:val="5"/>
            </w:pPr>
          </w:p>
          <w:p w:rsidR="00F872D9" w:rsidRPr="009E7953" w:rsidRDefault="00F872D9" w:rsidP="004D34D1">
            <w:pPr>
              <w:jc w:val="center"/>
              <w:rPr>
                <w:lang w:val="en-US"/>
              </w:rPr>
            </w:pPr>
          </w:p>
          <w:p w:rsidR="00F872D9" w:rsidRPr="009E7953" w:rsidRDefault="00F872D9" w:rsidP="004D34D1">
            <w:pPr>
              <w:jc w:val="center"/>
              <w:rPr>
                <w:lang w:val="en-US"/>
              </w:rPr>
            </w:pPr>
          </w:p>
          <w:p w:rsidR="00F872D9" w:rsidRPr="00103446" w:rsidRDefault="00F872D9" w:rsidP="004D34D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872D9" w:rsidRPr="00103446" w:rsidRDefault="00F872D9" w:rsidP="004D34D1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872D9" w:rsidRPr="00103446" w:rsidRDefault="00F872D9" w:rsidP="004D34D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872D9" w:rsidRPr="007D0EA4" w:rsidRDefault="00F872D9" w:rsidP="004D34D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872D9" w:rsidRPr="00103446" w:rsidRDefault="00F872D9" w:rsidP="004D34D1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872D9" w:rsidRPr="00103446" w:rsidRDefault="00F872D9" w:rsidP="004D34D1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872D9" w:rsidRPr="00103446" w:rsidRDefault="00F872D9" w:rsidP="004D34D1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872D9" w:rsidRPr="00103446" w:rsidRDefault="00F872D9" w:rsidP="004D34D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872D9" w:rsidRPr="00103446" w:rsidRDefault="00F872D9" w:rsidP="004D34D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872D9" w:rsidRPr="00103446" w:rsidRDefault="00F872D9" w:rsidP="004D34D1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872D9" w:rsidRPr="00103446" w:rsidRDefault="00F872D9" w:rsidP="004D34D1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872D9" w:rsidRPr="00103446" w:rsidRDefault="00A719B1" w:rsidP="004D34D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A719B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872D9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872D9" w:rsidRPr="008B2B67" w:rsidRDefault="00F872D9" w:rsidP="004D34D1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872D9" w:rsidRPr="008B2B67" w:rsidRDefault="00F872D9" w:rsidP="004D34D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C5C8B21" wp14:editId="655264F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72D9" w:rsidRPr="008B2B67" w:rsidRDefault="00F872D9" w:rsidP="004D34D1">
            <w:pPr>
              <w:jc w:val="center"/>
              <w:rPr>
                <w:color w:val="000000"/>
                <w:lang w:val="tr-TR"/>
              </w:rPr>
            </w:pPr>
          </w:p>
          <w:p w:rsidR="00F872D9" w:rsidRPr="008B2B67" w:rsidRDefault="00F872D9" w:rsidP="004D34D1">
            <w:pPr>
              <w:jc w:val="center"/>
              <w:rPr>
                <w:color w:val="000000"/>
                <w:lang w:val="tr-TR"/>
              </w:rPr>
            </w:pPr>
          </w:p>
          <w:p w:rsidR="00F872D9" w:rsidRPr="00836A53" w:rsidRDefault="00F872D9" w:rsidP="004D34D1">
            <w:pPr>
              <w:jc w:val="center"/>
              <w:rPr>
                <w:color w:val="000000"/>
                <w:lang w:val="en-US"/>
              </w:rPr>
            </w:pPr>
          </w:p>
          <w:p w:rsidR="00F872D9" w:rsidRPr="00836A53" w:rsidRDefault="00F872D9" w:rsidP="004D34D1">
            <w:pPr>
              <w:jc w:val="center"/>
              <w:rPr>
                <w:color w:val="000000"/>
                <w:lang w:val="en-US"/>
              </w:rPr>
            </w:pPr>
          </w:p>
          <w:p w:rsidR="00F872D9" w:rsidRPr="00103446" w:rsidRDefault="00F872D9" w:rsidP="004D34D1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872D9" w:rsidRPr="00103446" w:rsidRDefault="00F872D9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872D9" w:rsidRPr="00103446" w:rsidRDefault="00F872D9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872D9" w:rsidRPr="00103446" w:rsidRDefault="00F872D9" w:rsidP="004D34D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872D9" w:rsidRPr="00103446" w:rsidRDefault="00F872D9" w:rsidP="004D34D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872D9" w:rsidRPr="00FF2AC2" w:rsidRDefault="00F872D9" w:rsidP="004D34D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F872D9" w:rsidRPr="001A759E" w:rsidRDefault="00F872D9" w:rsidP="00F872D9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F872D9" w:rsidRDefault="00F872D9" w:rsidP="00F872D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872D9" w:rsidRPr="00700681" w:rsidRDefault="00F872D9" w:rsidP="00F872D9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F872D9" w:rsidRDefault="00F872D9" w:rsidP="00F872D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872D9" w:rsidRPr="006A43A2" w:rsidRDefault="00F872D9" w:rsidP="00F872D9">
      <w:pPr>
        <w:jc w:val="center"/>
        <w:rPr>
          <w:b/>
          <w:sz w:val="16"/>
          <w:szCs w:val="16"/>
        </w:rPr>
      </w:pPr>
    </w:p>
    <w:p w:rsidR="00F872D9" w:rsidRDefault="00F872D9" w:rsidP="00F872D9">
      <w:pPr>
        <w:jc w:val="both"/>
        <w:rPr>
          <w:b/>
        </w:rPr>
      </w:pPr>
      <w:r w:rsidRPr="000023AD">
        <w:rPr>
          <w:b/>
        </w:rPr>
        <w:t xml:space="preserve">Об участии </w:t>
      </w:r>
      <w:proofErr w:type="spellStart"/>
      <w:r w:rsidRPr="000023AD">
        <w:rPr>
          <w:b/>
        </w:rPr>
        <w:t>Прим</w:t>
      </w:r>
      <w:r>
        <w:rPr>
          <w:b/>
        </w:rPr>
        <w:t>эрии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proofErr w:type="spellEnd"/>
      <w:r>
        <w:rPr>
          <w:b/>
        </w:rPr>
        <w:t xml:space="preserve"> в проекте</w:t>
      </w:r>
    </w:p>
    <w:p w:rsidR="00F872D9" w:rsidRPr="00F872D9" w:rsidRDefault="00F872D9" w:rsidP="00F872D9">
      <w:pPr>
        <w:jc w:val="both"/>
        <w:rPr>
          <w:b/>
          <w:color w:val="000000"/>
          <w:spacing w:val="-2"/>
        </w:rPr>
      </w:pPr>
      <w:r w:rsidRPr="00F872D9">
        <w:rPr>
          <w:b/>
          <w:color w:val="000000"/>
          <w:spacing w:val="-2"/>
        </w:rPr>
        <w:t xml:space="preserve">«Развитие инфраструктуры для поддержки сельского </w:t>
      </w:r>
    </w:p>
    <w:p w:rsidR="00F872D9" w:rsidRPr="00F872D9" w:rsidRDefault="00F872D9" w:rsidP="00F872D9">
      <w:pPr>
        <w:jc w:val="both"/>
        <w:rPr>
          <w:b/>
        </w:rPr>
      </w:pPr>
      <w:r w:rsidRPr="00F872D9">
        <w:rPr>
          <w:b/>
          <w:color w:val="000000"/>
          <w:spacing w:val="-2"/>
        </w:rPr>
        <w:t xml:space="preserve">хозяйства и животноводства в </w:t>
      </w:r>
      <w:proofErr w:type="spellStart"/>
      <w:r w:rsidRPr="00F872D9">
        <w:rPr>
          <w:b/>
          <w:color w:val="000000"/>
          <w:spacing w:val="-2"/>
        </w:rPr>
        <w:t>мун</w:t>
      </w:r>
      <w:proofErr w:type="spellEnd"/>
      <w:r w:rsidRPr="00F872D9">
        <w:rPr>
          <w:b/>
          <w:color w:val="000000"/>
          <w:spacing w:val="-2"/>
        </w:rPr>
        <w:t>. Чадыр-Лунга»</w:t>
      </w:r>
    </w:p>
    <w:p w:rsidR="00F872D9" w:rsidRPr="006A43A2" w:rsidRDefault="00F872D9" w:rsidP="00F872D9">
      <w:pPr>
        <w:jc w:val="both"/>
        <w:rPr>
          <w:color w:val="000000"/>
          <w:spacing w:val="-2"/>
          <w:sz w:val="16"/>
          <w:szCs w:val="16"/>
        </w:rPr>
      </w:pPr>
    </w:p>
    <w:p w:rsidR="00F872D9" w:rsidRPr="00E32F89" w:rsidRDefault="00F872D9" w:rsidP="00F872D9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Учитывая запущенную </w:t>
      </w:r>
      <w:proofErr w:type="spellStart"/>
      <w:r>
        <w:rPr>
          <w:color w:val="000000"/>
          <w:spacing w:val="-2"/>
        </w:rPr>
        <w:t>грантовую</w:t>
      </w:r>
      <w:proofErr w:type="spellEnd"/>
      <w:r>
        <w:rPr>
          <w:color w:val="000000"/>
          <w:spacing w:val="-2"/>
        </w:rPr>
        <w:t xml:space="preserve"> программу Национального Агентства по интервенциям и платежам в сельском хозяйстве,</w:t>
      </w:r>
      <w:r w:rsidRP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где представлена возможность подать заявку, выиграть и реализовать инфраструктурные проекты поддержу местных экономических агентов, занятых в сельском хозяйстве в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Чадыр-Лунга, учитывая необходимость развития и строительства инфраструктуры для поддержки крестьянских и фермерских хозяйств города, руководствуясь</w:t>
      </w:r>
      <w:r w:rsidRPr="00E32F89">
        <w:rPr>
          <w:color w:val="000000"/>
          <w:spacing w:val="-2"/>
        </w:rPr>
        <w:t xml:space="preserve"> Стр</w:t>
      </w:r>
      <w:r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Чадыр-Лунга </w:t>
      </w:r>
      <w:r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 утвержденной Решением Муниципального Совета № 20/2 от 27.10.2022 года,</w:t>
      </w:r>
      <w:r w:rsidRPr="006617E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а также </w:t>
      </w:r>
      <w:r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F872D9" w:rsidRDefault="00F872D9" w:rsidP="00F872D9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872D9" w:rsidRDefault="00F872D9" w:rsidP="00F872D9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F872D9" w:rsidRPr="006A43A2" w:rsidRDefault="00F872D9" w:rsidP="00F872D9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proofErr w:type="spellStart"/>
      <w:r w:rsidRPr="006A43A2">
        <w:rPr>
          <w:color w:val="000000"/>
          <w:spacing w:val="-2"/>
        </w:rPr>
        <w:t>Примэрии</w:t>
      </w:r>
      <w:proofErr w:type="spellEnd"/>
      <w:r w:rsidRPr="006A43A2">
        <w:rPr>
          <w:color w:val="000000"/>
          <w:spacing w:val="-2"/>
        </w:rPr>
        <w:t xml:space="preserve"> </w:t>
      </w:r>
      <w:proofErr w:type="spellStart"/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proofErr w:type="spellEnd"/>
      <w:r>
        <w:rPr>
          <w:color w:val="000000"/>
          <w:spacing w:val="-2"/>
        </w:rPr>
        <w:t>:</w:t>
      </w:r>
    </w:p>
    <w:p w:rsidR="00F872D9" w:rsidRPr="006A43A2" w:rsidRDefault="00F872D9" w:rsidP="00F872D9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proofErr w:type="spellStart"/>
      <w:r w:rsidRPr="00FE3E03">
        <w:rPr>
          <w:color w:val="000000"/>
          <w:spacing w:val="-2"/>
        </w:rPr>
        <w:t>Agenția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de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Intervenție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și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Plăți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pentru</w:t>
      </w:r>
      <w:proofErr w:type="spellEnd"/>
      <w:r w:rsidRPr="00FE3E03">
        <w:rPr>
          <w:color w:val="000000"/>
          <w:spacing w:val="-2"/>
        </w:rPr>
        <w:t xml:space="preserve"> </w:t>
      </w:r>
      <w:proofErr w:type="spellStart"/>
      <w:r w:rsidRPr="00FE3E03">
        <w:rPr>
          <w:color w:val="000000"/>
          <w:spacing w:val="-2"/>
        </w:rPr>
        <w:t>Agricultură</w:t>
      </w:r>
      <w:proofErr w:type="spellEnd"/>
      <w:r w:rsidRPr="00FE3E03">
        <w:rPr>
          <w:color w:val="000000"/>
          <w:spacing w:val="-2"/>
        </w:rPr>
        <w:t xml:space="preserve"> (AIPA)</w:t>
      </w:r>
      <w:r>
        <w:rPr>
          <w:color w:val="000000"/>
          <w:spacing w:val="-2"/>
        </w:rPr>
        <w:t>».</w:t>
      </w:r>
    </w:p>
    <w:p w:rsidR="00F872D9" w:rsidRPr="006A43A2" w:rsidRDefault="00F872D9" w:rsidP="00F872D9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После принятого решения вышеуказанным Агентством об одобренной концептуальной заявке, подготовить необходимую проектно-сметную документацию по проекту «Развитие инфраструктуры для поддержки сельского хозяйства и животноводства в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Чадыр-Лунга».</w:t>
      </w:r>
    </w:p>
    <w:p w:rsidR="00F872D9" w:rsidRPr="006A43A2" w:rsidRDefault="00F872D9" w:rsidP="00F872D9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F872D9" w:rsidRPr="006A43A2" w:rsidRDefault="00F872D9" w:rsidP="00F872D9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>
        <w:rPr>
          <w:color w:val="000000"/>
          <w:spacing w:val="8"/>
        </w:rPr>
        <w:t>до</w:t>
      </w:r>
      <w:r w:rsidRPr="006A43A2">
        <w:rPr>
          <w:color w:val="000000"/>
          <w:spacing w:val="8"/>
        </w:rPr>
        <w:t xml:space="preserve"> </w:t>
      </w:r>
      <w:r w:rsidR="00A719B1" w:rsidRPr="00A719B1">
        <w:rPr>
          <w:color w:val="000000"/>
          <w:spacing w:val="8"/>
        </w:rPr>
        <w:t>3</w:t>
      </w:r>
      <w:bookmarkStart w:id="2" w:name="_GoBack"/>
      <w:bookmarkEnd w:id="2"/>
      <w:r w:rsidRPr="006A43A2">
        <w:rPr>
          <w:color w:val="000000"/>
          <w:spacing w:val="8"/>
        </w:rPr>
        <w:t xml:space="preserve">0% от </w:t>
      </w:r>
      <w:r>
        <w:rPr>
          <w:color w:val="000000"/>
          <w:spacing w:val="8"/>
        </w:rPr>
        <w:t>привлеченных финансовых средств</w:t>
      </w:r>
      <w:r w:rsidRPr="006A43A2">
        <w:rPr>
          <w:color w:val="000000"/>
          <w:spacing w:val="8"/>
        </w:rPr>
        <w:t>.</w:t>
      </w:r>
    </w:p>
    <w:p w:rsidR="00F872D9" w:rsidRDefault="00F872D9" w:rsidP="00F872D9">
      <w:pPr>
        <w:jc w:val="both"/>
        <w:rPr>
          <w:color w:val="000000"/>
          <w:spacing w:val="8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>.</w:t>
      </w:r>
      <w:r>
        <w:rPr>
          <w:color w:val="000000"/>
          <w:spacing w:val="8"/>
        </w:rPr>
        <w:t xml:space="preserve"> Предоставить право </w:t>
      </w:r>
      <w:proofErr w:type="spellStart"/>
      <w:r>
        <w:rPr>
          <w:color w:val="000000"/>
          <w:spacing w:val="8"/>
        </w:rPr>
        <w:t>примару</w:t>
      </w:r>
      <w:proofErr w:type="spellEnd"/>
      <w:r>
        <w:rPr>
          <w:color w:val="000000"/>
          <w:spacing w:val="8"/>
        </w:rPr>
        <w:t xml:space="preserve"> </w:t>
      </w:r>
      <w:proofErr w:type="spellStart"/>
      <w:r>
        <w:rPr>
          <w:color w:val="000000"/>
          <w:spacing w:val="8"/>
        </w:rPr>
        <w:t>мун</w:t>
      </w:r>
      <w:proofErr w:type="spellEnd"/>
      <w:r>
        <w:rPr>
          <w:color w:val="000000"/>
          <w:spacing w:val="8"/>
        </w:rPr>
        <w:t>. Чадыр-Лунга на подписание договора о финансировании по вышеуказанному проекту.</w:t>
      </w:r>
      <w:r w:rsidRPr="006A43A2">
        <w:rPr>
          <w:color w:val="000000"/>
          <w:spacing w:val="8"/>
        </w:rPr>
        <w:t xml:space="preserve"> </w:t>
      </w:r>
    </w:p>
    <w:p w:rsidR="00F872D9" w:rsidRDefault="00F872D9" w:rsidP="00F872D9">
      <w:pPr>
        <w:jc w:val="both"/>
        <w:rPr>
          <w:color w:val="000000"/>
          <w:spacing w:val="-1"/>
        </w:rPr>
      </w:pP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F872D9" w:rsidRDefault="00F872D9" w:rsidP="00F872D9">
      <w:pPr>
        <w:pStyle w:val="a5"/>
        <w:numPr>
          <w:ilvl w:val="0"/>
          <w:numId w:val="2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872D9" w:rsidRDefault="00F872D9" w:rsidP="00F872D9">
      <w:pPr>
        <w:jc w:val="both"/>
        <w:rPr>
          <w:color w:val="000000"/>
          <w:spacing w:val="-1"/>
        </w:rPr>
      </w:pPr>
    </w:p>
    <w:p w:rsidR="00F872D9" w:rsidRPr="006A43A2" w:rsidRDefault="00F872D9" w:rsidP="00F872D9">
      <w:pPr>
        <w:jc w:val="both"/>
        <w:rPr>
          <w:color w:val="000000"/>
          <w:spacing w:val="8"/>
        </w:rPr>
      </w:pPr>
    </w:p>
    <w:bookmarkEnd w:id="0"/>
    <w:bookmarkEnd w:id="1"/>
    <w:p w:rsidR="00F872D9" w:rsidRPr="00FA6B07" w:rsidRDefault="00F872D9" w:rsidP="00F872D9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F872D9" w:rsidRPr="00FA6B07" w:rsidRDefault="00F872D9" w:rsidP="00F872D9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F872D9" w:rsidRDefault="00F872D9" w:rsidP="00F872D9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D9"/>
    <w:rsid w:val="006C0B77"/>
    <w:rsid w:val="008242FF"/>
    <w:rsid w:val="00870751"/>
    <w:rsid w:val="00922C48"/>
    <w:rsid w:val="00A719B1"/>
    <w:rsid w:val="00B915B7"/>
    <w:rsid w:val="00EA59DF"/>
    <w:rsid w:val="00EE4070"/>
    <w:rsid w:val="00F12C76"/>
    <w:rsid w:val="00F8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8638"/>
  <w15:chartTrackingRefBased/>
  <w15:docId w15:val="{019F4BAB-9A65-4034-A28B-39797BE9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872D9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872D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872D9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872D9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872D9"/>
    <w:rPr>
      <w:color w:val="0000FF"/>
      <w:u w:val="single"/>
    </w:rPr>
  </w:style>
  <w:style w:type="paragraph" w:styleId="a4">
    <w:name w:val="No Spacing"/>
    <w:uiPriority w:val="1"/>
    <w:qFormat/>
    <w:rsid w:val="00F8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F872D9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F87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2023-09-25T12:05:00Z</dcterms:created>
  <dcterms:modified xsi:type="dcterms:W3CDTF">2023-09-25T12:15:00Z</dcterms:modified>
</cp:coreProperties>
</file>